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37872918"/>
        <w:docPartObj>
          <w:docPartGallery w:val="Cover Pages"/>
          <w:docPartUnique/>
        </w:docPartObj>
      </w:sdtPr>
      <w:sdtEndPr>
        <w:rPr>
          <w:caps/>
        </w:rPr>
      </w:sdtEndPr>
      <w:sdtContent>
        <w:p w:rsidR="00D65279" w:rsidRDefault="00D65279">
          <w:r>
            <w:rPr>
              <w:noProof/>
              <w:lang w:eastAsia="en-GB"/>
            </w:rPr>
            <mc:AlternateContent>
              <mc:Choice Requires="wpg">
                <w:drawing>
                  <wp:anchor distT="0" distB="0" distL="114300" distR="114300" simplePos="0" relativeHeight="251677696" behindDoc="0" locked="0" layoutInCell="1" allowOverlap="1" wp14:anchorId="380C3C80" wp14:editId="4879C9A0">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EBC461F" id="Group 149" o:spid="_x0000_s1026" style="position:absolute;margin-left:0;margin-top:0;width:8in;height:95.7pt;z-index:25167769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yzcAA&#10;AADcAAAADwAAAGRycy9kb3ducmV2LnhtbESPzWrCQBDH7wXfYRmht7oxoJXoKpIg2KNpH2DITpNg&#10;djZkV13f3jkUepth/h+/2R2SG9SdptB7NrBcZKCIG297bg38fJ8+NqBCRLY4eCYDTwpw2M/edlhY&#10;/+AL3evYKgnhUKCBLsax0Do0HTkMCz8Sy+3XTw6jrFOr7YQPCXeDzrNsrR32LA0djlR21Fzrm5Pe&#10;elOt+DMn+io5S8tTXrVXZ8z7PB23oCKl+C/+c5+t4K8EX56RCfT+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OyzcAAAADcAAAADwAAAAAAAAAAAAAAAACYAgAAZHJzL2Rvd25y&#10;ZXYueG1sUEsFBgAAAAAEAAQA9QAAAIUDA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ODsIA&#10;AADcAAAADwAAAGRycy9kb3ducmV2LnhtbERPS2sCMRC+F/ofwhS81ewKFrs1ioivW6kV7HFIxt1l&#10;N5Mlie76702h0Nt8fM+ZLwfbihv5UDtWkI8zEMTamZpLBafv7esMRIjIBlvHpOBOAZaL56c5Fsb1&#10;/EW3YyxFCuFQoIIqxq6QMuiKLIax64gTd3HeYkzQl9J47FO4beUky96kxZpTQ4UdrSvSzfFqFfQr&#10;+e5/zr0+TPLN7jL7bHTYN0qNXobVB4hIQ/wX/7kPJs2f5vD7TLp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Y4OwgAAANwAAAAPAAAAAAAAAAAAAAAAAJgCAABkcnMvZG93&#10;bnJldi54bWxQSwUGAAAAAAQABAD1AAAAhwMAAAAA&#10;" stroked="f" strokeweight="2pt">
                      <v:fill r:id="rId10" o:title="" recolor="t" rotate="t" type="frame"/>
                    </v:rect>
                    <w10:wrap anchorx="page" anchory="page"/>
                  </v:group>
                </w:pict>
              </mc:Fallback>
            </mc:AlternateContent>
          </w:r>
          <w:r>
            <w:rPr>
              <w:noProof/>
              <w:lang w:eastAsia="en-GB"/>
            </w:rPr>
            <mc:AlternateContent>
              <mc:Choice Requires="wps">
                <w:drawing>
                  <wp:anchor distT="0" distB="0" distL="114300" distR="114300" simplePos="0" relativeHeight="251675648" behindDoc="0" locked="0" layoutInCell="1" allowOverlap="1" wp14:anchorId="0338D1C6" wp14:editId="7BC04183">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698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5279" w:rsidRDefault="00B31FC2">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sidR="00D65279">
                                      <w:rPr>
                                        <w:color w:val="595959" w:themeColor="text1" w:themeTint="A6"/>
                                        <w:sz w:val="18"/>
                                        <w:szCs w:val="18"/>
                                      </w:rPr>
                                      <w:t>[Email address]</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0338D1C6" id="_x0000_t202" coordsize="21600,21600" o:spt="202" path="m,l,21600r21600,l21600,xe">
                    <v:stroke joinstyle="miter"/>
                    <v:path gradientshapeok="t" o:connecttype="rect"/>
                  </v:shapetype>
                  <v:shape id="Text Box 152" o:spid="_x0000_s1026" type="#_x0000_t202" style="position:absolute;margin-left:0;margin-top:0;width:8in;height:1in;z-index:25167564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p w:rsidR="00D65279" w:rsidRDefault="00804F87">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sidR="00D65279">
                                <w:rPr>
                                  <w:color w:val="595959" w:themeColor="text1" w:themeTint="A6"/>
                                  <w:sz w:val="18"/>
                                  <w:szCs w:val="18"/>
                                </w:rPr>
                                <w:t>[Email address]</w:t>
                              </w:r>
                            </w:sdtContent>
                          </w:sdt>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76672" behindDoc="0" locked="0" layoutInCell="1" allowOverlap="1" wp14:anchorId="2E868C4F" wp14:editId="7AC173F5">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5279" w:rsidRPr="00D5420B" w:rsidRDefault="00B31FC2" w:rsidP="00D65279">
                                <w:pPr>
                                  <w:pStyle w:val="NoSpacing"/>
                                  <w:jc w:val="center"/>
                                  <w:rPr>
                                    <w:color w:val="595959" w:themeColor="text1" w:themeTint="A6"/>
                                    <w:sz w:val="28"/>
                                    <w:szCs w:val="28"/>
                                  </w:rPr>
                                </w:pPr>
                                <w:sdt>
                                  <w:sdtPr>
                                    <w:rPr>
                                      <w:color w:val="595959" w:themeColor="text1" w:themeTint="A6"/>
                                      <w:sz w:val="28"/>
                                      <w:szCs w:val="28"/>
                                    </w:rPr>
                                    <w:alias w:val="Abstract"/>
                                    <w:tag w:val=""/>
                                    <w:id w:val="1375273687"/>
                                    <w:dataBinding w:prefixMappings="xmlns:ns0='http://schemas.microsoft.com/office/2006/coverPageProps' " w:xpath="/ns0:CoverPageProperties[1]/ns0:Abstract[1]" w:storeItemID="{55AF091B-3C7A-41E3-B477-F2FDAA23CFDA}"/>
                                    <w:text w:multiLine="1"/>
                                  </w:sdtPr>
                                  <w:sdtEndPr/>
                                  <w:sdtContent>
                                    <w:r w:rsidR="00D5420B" w:rsidRPr="00D5420B">
                                      <w:rPr>
                                        <w:color w:val="595959" w:themeColor="text1" w:themeTint="A6"/>
                                        <w:sz w:val="28"/>
                                        <w:szCs w:val="28"/>
                                      </w:rPr>
                                      <w:t>November 2019</w:t>
                                    </w:r>
                                  </w:sdtContent>
                                </w:sdt>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2E868C4F" id="Text Box 153" o:spid="_x0000_s1027" type="#_x0000_t202" style="position:absolute;margin-left:0;margin-top:0;width:8in;height:79.5pt;z-index:25167667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rsidR="00D65279" w:rsidRPr="00D5420B" w:rsidRDefault="00804F87" w:rsidP="00D65279">
                          <w:pPr>
                            <w:pStyle w:val="NoSpacing"/>
                            <w:jc w:val="center"/>
                            <w:rPr>
                              <w:color w:val="595959" w:themeColor="text1" w:themeTint="A6"/>
                              <w:sz w:val="28"/>
                              <w:szCs w:val="28"/>
                            </w:rPr>
                          </w:pPr>
                          <w:sdt>
                            <w:sdtPr>
                              <w:rPr>
                                <w:color w:val="595959" w:themeColor="text1" w:themeTint="A6"/>
                                <w:sz w:val="28"/>
                                <w:szCs w:val="28"/>
                              </w:rPr>
                              <w:alias w:val="Abstract"/>
                              <w:tag w:val=""/>
                              <w:id w:val="1375273687"/>
                              <w:dataBinding w:prefixMappings="xmlns:ns0='http://schemas.microsoft.com/office/2006/coverPageProps' " w:xpath="/ns0:CoverPageProperties[1]/ns0:Abstract[1]" w:storeItemID="{55AF091B-3C7A-41E3-B477-F2FDAA23CFDA}"/>
                              <w:text w:multiLine="1"/>
                            </w:sdtPr>
                            <w:sdtEndPr/>
                            <w:sdtContent>
                              <w:r w:rsidR="00D5420B" w:rsidRPr="00D5420B">
                                <w:rPr>
                                  <w:color w:val="595959" w:themeColor="text1" w:themeTint="A6"/>
                                  <w:sz w:val="28"/>
                                  <w:szCs w:val="28"/>
                                </w:rPr>
                                <w:t>November 2019</w:t>
                              </w:r>
                            </w:sdtContent>
                          </w:sdt>
                        </w:p>
                      </w:txbxContent>
                    </v:textbox>
                    <w10:wrap type="square" anchorx="page" anchory="page"/>
                  </v:shape>
                </w:pict>
              </mc:Fallback>
            </mc:AlternateContent>
          </w:r>
          <w:r>
            <w:rPr>
              <w:noProof/>
              <w:lang w:eastAsia="en-GB"/>
            </w:rPr>
            <mc:AlternateContent>
              <mc:Choice Requires="wps">
                <w:drawing>
                  <wp:anchor distT="0" distB="0" distL="114300" distR="114300" simplePos="0" relativeHeight="251674624" behindDoc="0" locked="0" layoutInCell="1" allowOverlap="1" wp14:anchorId="6A8A8639" wp14:editId="5F4C1B3C">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5279" w:rsidRPr="00D65279" w:rsidRDefault="00B31FC2">
                                <w:pPr>
                                  <w:jc w:val="right"/>
                                  <w:rPr>
                                    <w:rFonts w:ascii="ITC Avant Garde Std Bk" w:hAnsi="ITC Avant Garde Std Bk"/>
                                    <w:color w:val="4F81BD" w:themeColor="accent1"/>
                                    <w:sz w:val="64"/>
                                    <w:szCs w:val="64"/>
                                  </w:rPr>
                                </w:pPr>
                                <w:sdt>
                                  <w:sdtPr>
                                    <w:rPr>
                                      <w:rFonts w:ascii="ITC Avant Garde Std Bk" w:hAnsi="ITC Avant Garde Std Bk"/>
                                      <w:caps/>
                                      <w:color w:val="4F81BD"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BC23AA" w:rsidRPr="00D65279">
                                      <w:rPr>
                                        <w:rFonts w:ascii="ITC Avant Garde Std Bk" w:hAnsi="ITC Avant Garde Std Bk"/>
                                        <w:caps/>
                                        <w:color w:val="4F81BD" w:themeColor="accent1"/>
                                        <w:sz w:val="64"/>
                                        <w:szCs w:val="64"/>
                                      </w:rPr>
                                      <w:t>Multiple Long</w:t>
                                    </w:r>
                                    <w:r w:rsidR="00BC23AA">
                                      <w:rPr>
                                        <w:rFonts w:ascii="ITC Avant Garde Std Bk" w:hAnsi="ITC Avant Garde Std Bk"/>
                                        <w:caps/>
                                        <w:color w:val="4F81BD" w:themeColor="accent1"/>
                                        <w:sz w:val="64"/>
                                        <w:szCs w:val="64"/>
                                      </w:rPr>
                                      <w:t>-</w:t>
                                    </w:r>
                                    <w:r w:rsidR="00BC23AA" w:rsidRPr="00D65279">
                                      <w:rPr>
                                        <w:rFonts w:ascii="ITC Avant Garde Std Bk" w:hAnsi="ITC Avant Garde Std Bk"/>
                                        <w:caps/>
                                        <w:color w:val="4F81BD" w:themeColor="accent1"/>
                                        <w:sz w:val="64"/>
                                        <w:szCs w:val="64"/>
                                      </w:rPr>
                                      <w:t>Term Conditions</w:t>
                                    </w:r>
                                  </w:sdtContent>
                                </w:sdt>
                              </w:p>
                              <w:sdt>
                                <w:sdtPr>
                                  <w:rPr>
                                    <w:rFonts w:ascii="ITC Avant Garde Std Bk" w:hAnsi="ITC Avant Garde Std Bk"/>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D65279" w:rsidRDefault="00BC0F4A">
                                    <w:pPr>
                                      <w:jc w:val="right"/>
                                      <w:rPr>
                                        <w:smallCaps/>
                                        <w:color w:val="404040" w:themeColor="text1" w:themeTint="BF"/>
                                        <w:sz w:val="36"/>
                                        <w:szCs w:val="36"/>
                                      </w:rPr>
                                    </w:pPr>
                                    <w:r>
                                      <w:rPr>
                                        <w:rFonts w:ascii="ITC Avant Garde Std Bk" w:hAnsi="ITC Avant Garde Std Bk"/>
                                        <w:color w:val="404040" w:themeColor="text1" w:themeTint="BF"/>
                                        <w:sz w:val="36"/>
                                        <w:szCs w:val="36"/>
                                      </w:rPr>
                                      <w:t>Exploring the priorities of people of working age: workshop report</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6A8A8639" id="Text Box 154" o:spid="_x0000_s1028" type="#_x0000_t202" style="position:absolute;margin-left:0;margin-top:0;width:8in;height:286.5pt;z-index:25167462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BxbWzKE&#10;AgAAaQUAAA4AAAAAAAAAAAAAAAAALgIAAGRycy9lMm9Eb2MueG1sUEsBAi0AFAAGAAgAAAAhAMNN&#10;UIDbAAAABgEAAA8AAAAAAAAAAAAAAAAA3gQAAGRycy9kb3ducmV2LnhtbFBLBQYAAAAABAAEAPMA&#10;AADmBQAAAAA=&#10;" filled="f" stroked="f" strokeweight=".5pt">
                    <v:textbox inset="126pt,0,54pt,0">
                      <w:txbxContent>
                        <w:p w:rsidR="00D65279" w:rsidRPr="00D65279" w:rsidRDefault="00804F87">
                          <w:pPr>
                            <w:jc w:val="right"/>
                            <w:rPr>
                              <w:rFonts w:ascii="ITC Avant Garde Std Bk" w:hAnsi="ITC Avant Garde Std Bk"/>
                              <w:color w:val="4F81BD" w:themeColor="accent1"/>
                              <w:sz w:val="64"/>
                              <w:szCs w:val="64"/>
                            </w:rPr>
                          </w:pPr>
                          <w:sdt>
                            <w:sdtPr>
                              <w:rPr>
                                <w:rFonts w:ascii="ITC Avant Garde Std Bk" w:hAnsi="ITC Avant Garde Std Bk"/>
                                <w:caps/>
                                <w:color w:val="4F81BD"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BC23AA" w:rsidRPr="00D65279">
                                <w:rPr>
                                  <w:rFonts w:ascii="ITC Avant Garde Std Bk" w:hAnsi="ITC Avant Garde Std Bk"/>
                                  <w:caps/>
                                  <w:color w:val="4F81BD" w:themeColor="accent1"/>
                                  <w:sz w:val="64"/>
                                  <w:szCs w:val="64"/>
                                </w:rPr>
                                <w:t>Multiple Long</w:t>
                              </w:r>
                              <w:r w:rsidR="00BC23AA">
                                <w:rPr>
                                  <w:rFonts w:ascii="ITC Avant Garde Std Bk" w:hAnsi="ITC Avant Garde Std Bk"/>
                                  <w:caps/>
                                  <w:color w:val="4F81BD" w:themeColor="accent1"/>
                                  <w:sz w:val="64"/>
                                  <w:szCs w:val="64"/>
                                </w:rPr>
                                <w:t>-</w:t>
                              </w:r>
                              <w:r w:rsidR="00BC23AA" w:rsidRPr="00D65279">
                                <w:rPr>
                                  <w:rFonts w:ascii="ITC Avant Garde Std Bk" w:hAnsi="ITC Avant Garde Std Bk"/>
                                  <w:caps/>
                                  <w:color w:val="4F81BD" w:themeColor="accent1"/>
                                  <w:sz w:val="64"/>
                                  <w:szCs w:val="64"/>
                                </w:rPr>
                                <w:t>Term Conditions</w:t>
                              </w:r>
                            </w:sdtContent>
                          </w:sdt>
                        </w:p>
                        <w:sdt>
                          <w:sdtPr>
                            <w:rPr>
                              <w:rFonts w:ascii="ITC Avant Garde Std Bk" w:hAnsi="ITC Avant Garde Std Bk"/>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D65279" w:rsidRDefault="00BC0F4A">
                              <w:pPr>
                                <w:jc w:val="right"/>
                                <w:rPr>
                                  <w:smallCaps/>
                                  <w:color w:val="404040" w:themeColor="text1" w:themeTint="BF"/>
                                  <w:sz w:val="36"/>
                                  <w:szCs w:val="36"/>
                                </w:rPr>
                              </w:pPr>
                              <w:r>
                                <w:rPr>
                                  <w:rFonts w:ascii="ITC Avant Garde Std Bk" w:hAnsi="ITC Avant Garde Std Bk"/>
                                  <w:color w:val="404040" w:themeColor="text1" w:themeTint="BF"/>
                                  <w:sz w:val="36"/>
                                  <w:szCs w:val="36"/>
                                </w:rPr>
                                <w:t>Exploring the priorities of people of working age: workshop report</w:t>
                              </w:r>
                            </w:p>
                          </w:sdtContent>
                        </w:sdt>
                      </w:txbxContent>
                    </v:textbox>
                    <w10:wrap type="square" anchorx="page" anchory="page"/>
                  </v:shape>
                </w:pict>
              </mc:Fallback>
            </mc:AlternateContent>
          </w:r>
        </w:p>
        <w:p w:rsidR="00D65279" w:rsidRDefault="00D5420B">
          <w:r w:rsidRPr="00D5420B">
            <w:rPr>
              <w:caps/>
              <w:noProof/>
              <w:lang w:eastAsia="en-GB"/>
            </w:rPr>
            <mc:AlternateContent>
              <mc:Choice Requires="wps">
                <w:drawing>
                  <wp:anchor distT="45720" distB="45720" distL="114300" distR="114300" simplePos="0" relativeHeight="251679744" behindDoc="0" locked="0" layoutInCell="1" allowOverlap="1" wp14:anchorId="206A087F" wp14:editId="1C049DB0">
                    <wp:simplePos x="0" y="0"/>
                    <wp:positionH relativeFrom="column">
                      <wp:posOffset>1181100</wp:posOffset>
                    </wp:positionH>
                    <wp:positionV relativeFrom="paragraph">
                      <wp:posOffset>177800</wp:posOffset>
                    </wp:positionV>
                    <wp:extent cx="5241290" cy="1676400"/>
                    <wp:effectExtent l="0" t="0" r="1651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290" cy="1676400"/>
                            </a:xfrm>
                            <a:prstGeom prst="rect">
                              <a:avLst/>
                            </a:prstGeom>
                            <a:solidFill>
                              <a:srgbClr val="FFFFFF"/>
                            </a:solidFill>
                            <a:ln w="9525">
                              <a:solidFill>
                                <a:srgbClr val="000000"/>
                              </a:solidFill>
                              <a:miter lim="800000"/>
                              <a:headEnd/>
                              <a:tailEnd/>
                            </a:ln>
                          </wps:spPr>
                          <wps:txbx>
                            <w:txbxContent>
                              <w:p w:rsidR="00D5420B" w:rsidRDefault="00D5420B">
                                <w:r>
                                  <w:rPr>
                                    <w:rFonts w:ascii="ITC Avant Garde Std Bk" w:hAnsi="ITC Avant Garde Std Bk"/>
                                    <w:noProof/>
                                    <w:color w:val="595959" w:themeColor="text1" w:themeTint="A6"/>
                                    <w:sz w:val="28"/>
                                    <w:szCs w:val="28"/>
                                    <w:lang w:eastAsia="en-GB"/>
                                  </w:rPr>
                                  <w:drawing>
                                    <wp:inline distT="0" distB="0" distL="0" distR="0" wp14:anchorId="6F33E80D" wp14:editId="0D0BECA9">
                                      <wp:extent cx="4743450" cy="1581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for-mailchimp.jpg"/>
                                              <pic:cNvPicPr/>
                                            </pic:nvPicPr>
                                            <pic:blipFill>
                                              <a:blip r:embed="rId11">
                                                <a:extLst>
                                                  <a:ext uri="{28A0092B-C50C-407E-A947-70E740481C1C}">
                                                    <a14:useLocalDpi xmlns:a14="http://schemas.microsoft.com/office/drawing/2010/main" val="0"/>
                                                  </a:ext>
                                                </a:extLst>
                                              </a:blip>
                                              <a:stretch>
                                                <a:fillRect/>
                                              </a:stretch>
                                            </pic:blipFill>
                                            <pic:spPr>
                                              <a:xfrm>
                                                <a:off x="0" y="0"/>
                                                <a:ext cx="4746516" cy="158217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A087F" id="Text Box 2" o:spid="_x0000_s1029" type="#_x0000_t202" style="position:absolute;margin-left:93pt;margin-top:14pt;width:412.7pt;height:132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">
                    <v:textbox>
                      <w:txbxContent>
                        <w:p w:rsidR="00D5420B" w:rsidRDefault="00D5420B">
                          <w:r>
                            <w:rPr>
                              <w:rFonts w:ascii="ITC Avant Garde Std Bk" w:hAnsi="ITC Avant Garde Std Bk"/>
                              <w:noProof/>
                              <w:color w:val="595959" w:themeColor="text1" w:themeTint="A6"/>
                              <w:sz w:val="28"/>
                              <w:szCs w:val="28"/>
                              <w:lang w:eastAsia="en-GB"/>
                            </w:rPr>
                            <w:drawing>
                              <wp:inline distT="0" distB="0" distL="0" distR="0" wp14:anchorId="6F33E80D" wp14:editId="0D0BECA9">
                                <wp:extent cx="4743450" cy="1581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for-mailchimp.jpg"/>
                                        <pic:cNvPicPr/>
                                      </pic:nvPicPr>
                                      <pic:blipFill>
                                        <a:blip r:embed="rId12">
                                          <a:extLst>
                                            <a:ext uri="{28A0092B-C50C-407E-A947-70E740481C1C}">
                                              <a14:useLocalDpi xmlns:a14="http://schemas.microsoft.com/office/drawing/2010/main" val="0"/>
                                            </a:ext>
                                          </a:extLst>
                                        </a:blip>
                                        <a:stretch>
                                          <a:fillRect/>
                                        </a:stretch>
                                      </pic:blipFill>
                                      <pic:spPr>
                                        <a:xfrm>
                                          <a:off x="0" y="0"/>
                                          <a:ext cx="4746516" cy="1582172"/>
                                        </a:xfrm>
                                        <a:prstGeom prst="rect">
                                          <a:avLst/>
                                        </a:prstGeom>
                                      </pic:spPr>
                                    </pic:pic>
                                  </a:graphicData>
                                </a:graphic>
                              </wp:inline>
                            </w:drawing>
                          </w:r>
                        </w:p>
                      </w:txbxContent>
                    </v:textbox>
                    <w10:wrap type="square"/>
                  </v:shape>
                </w:pict>
              </mc:Fallback>
            </mc:AlternateContent>
          </w:r>
          <w:r w:rsidR="00D65279">
            <w:rPr>
              <w:caps/>
            </w:rPr>
            <w:br w:type="page"/>
          </w:r>
        </w:p>
      </w:sdtContent>
    </w:sdt>
    <w:p w:rsidR="00FF5BD3" w:rsidRPr="00E32FA7" w:rsidRDefault="00FF5BD3" w:rsidP="00A7664A">
      <w:pPr>
        <w:pStyle w:val="Title"/>
        <w:rPr>
          <w:rFonts w:ascii="ITC Avant Garde Std Bk" w:hAnsi="ITC Avant Garde Std Bk"/>
        </w:rPr>
      </w:pPr>
    </w:p>
    <w:sdt>
      <w:sdtPr>
        <w:rPr>
          <w:rFonts w:ascii="ITC Avant Garde Std Bk" w:eastAsiaTheme="minorEastAsia" w:hAnsi="ITC Avant Garde Std Bk" w:cstheme="minorBidi"/>
          <w:color w:val="auto"/>
          <w:sz w:val="22"/>
          <w:szCs w:val="22"/>
        </w:rPr>
        <w:id w:val="1698660179"/>
        <w:docPartObj>
          <w:docPartGallery w:val="Table of Contents"/>
          <w:docPartUnique/>
        </w:docPartObj>
      </w:sdtPr>
      <w:sdtEndPr>
        <w:rPr>
          <w:b/>
          <w:bCs/>
          <w:noProof/>
        </w:rPr>
      </w:sdtEndPr>
      <w:sdtContent>
        <w:p w:rsidR="00FF5BD3" w:rsidRPr="00E32FA7" w:rsidRDefault="00FF5BD3">
          <w:pPr>
            <w:pStyle w:val="TOCHeading"/>
            <w:rPr>
              <w:rFonts w:ascii="ITC Avant Garde Std Bk" w:hAnsi="ITC Avant Garde Std Bk"/>
            </w:rPr>
          </w:pPr>
          <w:r w:rsidRPr="00E32FA7">
            <w:rPr>
              <w:rFonts w:ascii="ITC Avant Garde Std Bk" w:hAnsi="ITC Avant Garde Std Bk"/>
            </w:rPr>
            <w:t>Contents</w:t>
          </w:r>
        </w:p>
        <w:p w:rsidR="00CC7C93" w:rsidRDefault="00FF5BD3">
          <w:pPr>
            <w:pStyle w:val="TOC1"/>
            <w:tabs>
              <w:tab w:val="right" w:leader="dot" w:pos="9016"/>
            </w:tabs>
            <w:rPr>
              <w:noProof/>
              <w:lang w:eastAsia="en-GB"/>
            </w:rPr>
          </w:pPr>
          <w:r w:rsidRPr="00E32FA7">
            <w:rPr>
              <w:rFonts w:ascii="ITC Avant Garde Std Bk" w:hAnsi="ITC Avant Garde Std Bk"/>
            </w:rPr>
            <w:fldChar w:fldCharType="begin"/>
          </w:r>
          <w:r w:rsidRPr="00E32FA7">
            <w:rPr>
              <w:rFonts w:ascii="ITC Avant Garde Std Bk" w:hAnsi="ITC Avant Garde Std Bk"/>
            </w:rPr>
            <w:instrText xml:space="preserve"> TOC \o "1-3" \h \z \u </w:instrText>
          </w:r>
          <w:r w:rsidRPr="00E32FA7">
            <w:rPr>
              <w:rFonts w:ascii="ITC Avant Garde Std Bk" w:hAnsi="ITC Avant Garde Std Bk"/>
            </w:rPr>
            <w:fldChar w:fldCharType="separate"/>
          </w:r>
          <w:hyperlink w:anchor="_Toc25326245" w:history="1">
            <w:r w:rsidR="00CC7C93" w:rsidRPr="00E82CAA">
              <w:rPr>
                <w:rStyle w:val="Hyperlink"/>
                <w:rFonts w:ascii="ITC Avant Garde Std Bk" w:hAnsi="ITC Avant Garde Std Bk"/>
                <w:noProof/>
              </w:rPr>
              <w:t>Introduction</w:t>
            </w:r>
            <w:r w:rsidR="00CC7C93">
              <w:rPr>
                <w:noProof/>
                <w:webHidden/>
              </w:rPr>
              <w:tab/>
            </w:r>
            <w:r w:rsidR="00CC7C93">
              <w:rPr>
                <w:noProof/>
                <w:webHidden/>
              </w:rPr>
              <w:fldChar w:fldCharType="begin"/>
            </w:r>
            <w:r w:rsidR="00CC7C93">
              <w:rPr>
                <w:noProof/>
                <w:webHidden/>
              </w:rPr>
              <w:instrText xml:space="preserve"> PAGEREF _Toc25326245 \h </w:instrText>
            </w:r>
            <w:r w:rsidR="00CC7C93">
              <w:rPr>
                <w:noProof/>
                <w:webHidden/>
              </w:rPr>
            </w:r>
            <w:r w:rsidR="00CC7C93">
              <w:rPr>
                <w:noProof/>
                <w:webHidden/>
              </w:rPr>
              <w:fldChar w:fldCharType="separate"/>
            </w:r>
            <w:r w:rsidR="00CC7C93">
              <w:rPr>
                <w:noProof/>
                <w:webHidden/>
              </w:rPr>
              <w:t>2</w:t>
            </w:r>
            <w:r w:rsidR="00CC7C93">
              <w:rPr>
                <w:noProof/>
                <w:webHidden/>
              </w:rPr>
              <w:fldChar w:fldCharType="end"/>
            </w:r>
          </w:hyperlink>
        </w:p>
        <w:p w:rsidR="00CC7C93" w:rsidRDefault="00B31FC2">
          <w:pPr>
            <w:pStyle w:val="TOC1"/>
            <w:tabs>
              <w:tab w:val="right" w:leader="dot" w:pos="9016"/>
            </w:tabs>
            <w:rPr>
              <w:noProof/>
              <w:lang w:eastAsia="en-GB"/>
            </w:rPr>
          </w:pPr>
          <w:hyperlink w:anchor="_Toc25326246" w:history="1">
            <w:r w:rsidR="00CC7C93" w:rsidRPr="00E82CAA">
              <w:rPr>
                <w:rStyle w:val="Hyperlink"/>
                <w:rFonts w:ascii="ITC Avant Garde Std Bk" w:hAnsi="ITC Avant Garde Std Bk"/>
                <w:noProof/>
              </w:rPr>
              <w:t>Acknowledgements</w:t>
            </w:r>
            <w:r w:rsidR="00CC7C93">
              <w:rPr>
                <w:noProof/>
                <w:webHidden/>
              </w:rPr>
              <w:tab/>
            </w:r>
            <w:r w:rsidR="00CC7C93">
              <w:rPr>
                <w:noProof/>
                <w:webHidden/>
              </w:rPr>
              <w:fldChar w:fldCharType="begin"/>
            </w:r>
            <w:r w:rsidR="00CC7C93">
              <w:rPr>
                <w:noProof/>
                <w:webHidden/>
              </w:rPr>
              <w:instrText xml:space="preserve"> PAGEREF _Toc25326246 \h </w:instrText>
            </w:r>
            <w:r w:rsidR="00CC7C93">
              <w:rPr>
                <w:noProof/>
                <w:webHidden/>
              </w:rPr>
            </w:r>
            <w:r w:rsidR="00CC7C93">
              <w:rPr>
                <w:noProof/>
                <w:webHidden/>
              </w:rPr>
              <w:fldChar w:fldCharType="separate"/>
            </w:r>
            <w:r w:rsidR="00CC7C93">
              <w:rPr>
                <w:noProof/>
                <w:webHidden/>
              </w:rPr>
              <w:t>2</w:t>
            </w:r>
            <w:r w:rsidR="00CC7C93">
              <w:rPr>
                <w:noProof/>
                <w:webHidden/>
              </w:rPr>
              <w:fldChar w:fldCharType="end"/>
            </w:r>
          </w:hyperlink>
        </w:p>
        <w:p w:rsidR="00CC7C93" w:rsidRDefault="00B31FC2">
          <w:pPr>
            <w:pStyle w:val="TOC1"/>
            <w:tabs>
              <w:tab w:val="right" w:leader="dot" w:pos="9016"/>
            </w:tabs>
            <w:rPr>
              <w:noProof/>
              <w:lang w:eastAsia="en-GB"/>
            </w:rPr>
          </w:pPr>
          <w:hyperlink w:anchor="_Toc25326247" w:history="1">
            <w:r w:rsidR="00CC7C93" w:rsidRPr="00E82CAA">
              <w:rPr>
                <w:rStyle w:val="Hyperlink"/>
                <w:rFonts w:ascii="ITC Avant Garde Std Bk" w:hAnsi="ITC Avant Garde Std Bk"/>
                <w:noProof/>
              </w:rPr>
              <w:t>Workshop Design</w:t>
            </w:r>
            <w:r w:rsidR="00CC7C93">
              <w:rPr>
                <w:noProof/>
                <w:webHidden/>
              </w:rPr>
              <w:tab/>
            </w:r>
            <w:r w:rsidR="00CC7C93">
              <w:rPr>
                <w:noProof/>
                <w:webHidden/>
              </w:rPr>
              <w:fldChar w:fldCharType="begin"/>
            </w:r>
            <w:r w:rsidR="00CC7C93">
              <w:rPr>
                <w:noProof/>
                <w:webHidden/>
              </w:rPr>
              <w:instrText xml:space="preserve"> PAGEREF _Toc25326247 \h </w:instrText>
            </w:r>
            <w:r w:rsidR="00CC7C93">
              <w:rPr>
                <w:noProof/>
                <w:webHidden/>
              </w:rPr>
            </w:r>
            <w:r w:rsidR="00CC7C93">
              <w:rPr>
                <w:noProof/>
                <w:webHidden/>
              </w:rPr>
              <w:fldChar w:fldCharType="separate"/>
            </w:r>
            <w:r w:rsidR="00CC7C93">
              <w:rPr>
                <w:noProof/>
                <w:webHidden/>
              </w:rPr>
              <w:t>2</w:t>
            </w:r>
            <w:r w:rsidR="00CC7C93">
              <w:rPr>
                <w:noProof/>
                <w:webHidden/>
              </w:rPr>
              <w:fldChar w:fldCharType="end"/>
            </w:r>
          </w:hyperlink>
        </w:p>
        <w:p w:rsidR="00CC7C93" w:rsidRDefault="00B31FC2">
          <w:pPr>
            <w:pStyle w:val="TOC1"/>
            <w:tabs>
              <w:tab w:val="right" w:leader="dot" w:pos="9016"/>
            </w:tabs>
            <w:rPr>
              <w:noProof/>
              <w:lang w:eastAsia="en-GB"/>
            </w:rPr>
          </w:pPr>
          <w:hyperlink w:anchor="_Toc25326248" w:history="1">
            <w:r w:rsidR="00CC7C93" w:rsidRPr="00E82CAA">
              <w:rPr>
                <w:rStyle w:val="Hyperlink"/>
                <w:rFonts w:ascii="ITC Avant Garde Std Bk" w:hAnsi="ITC Avant Garde Std Bk"/>
                <w:noProof/>
              </w:rPr>
              <w:t>Findings</w:t>
            </w:r>
            <w:r w:rsidR="00CC7C93">
              <w:rPr>
                <w:noProof/>
                <w:webHidden/>
              </w:rPr>
              <w:tab/>
            </w:r>
            <w:r w:rsidR="00CC7C93">
              <w:rPr>
                <w:noProof/>
                <w:webHidden/>
              </w:rPr>
              <w:fldChar w:fldCharType="begin"/>
            </w:r>
            <w:r w:rsidR="00CC7C93">
              <w:rPr>
                <w:noProof/>
                <w:webHidden/>
              </w:rPr>
              <w:instrText xml:space="preserve"> PAGEREF _Toc25326248 \h </w:instrText>
            </w:r>
            <w:r w:rsidR="00CC7C93">
              <w:rPr>
                <w:noProof/>
                <w:webHidden/>
              </w:rPr>
            </w:r>
            <w:r w:rsidR="00CC7C93">
              <w:rPr>
                <w:noProof/>
                <w:webHidden/>
              </w:rPr>
              <w:fldChar w:fldCharType="separate"/>
            </w:r>
            <w:r w:rsidR="00CC7C93">
              <w:rPr>
                <w:noProof/>
                <w:webHidden/>
              </w:rPr>
              <w:t>3</w:t>
            </w:r>
            <w:r w:rsidR="00CC7C93">
              <w:rPr>
                <w:noProof/>
                <w:webHidden/>
              </w:rPr>
              <w:fldChar w:fldCharType="end"/>
            </w:r>
          </w:hyperlink>
        </w:p>
        <w:p w:rsidR="00CC7C93" w:rsidRDefault="00B31FC2">
          <w:pPr>
            <w:pStyle w:val="TOC2"/>
            <w:tabs>
              <w:tab w:val="right" w:leader="dot" w:pos="9016"/>
            </w:tabs>
            <w:rPr>
              <w:noProof/>
              <w:lang w:eastAsia="en-GB"/>
            </w:rPr>
          </w:pPr>
          <w:hyperlink w:anchor="_Toc25326249" w:history="1">
            <w:r w:rsidR="00CC7C93" w:rsidRPr="00E82CAA">
              <w:rPr>
                <w:rStyle w:val="Hyperlink"/>
                <w:rFonts w:ascii="ITC Avant Garde Std Bk" w:hAnsi="ITC Avant Garde Std Bk"/>
                <w:noProof/>
              </w:rPr>
              <w:t>Session 1:</w:t>
            </w:r>
            <w:r w:rsidR="00CC7C93">
              <w:rPr>
                <w:noProof/>
                <w:webHidden/>
              </w:rPr>
              <w:tab/>
            </w:r>
            <w:r w:rsidR="00CC7C93">
              <w:rPr>
                <w:noProof/>
                <w:webHidden/>
              </w:rPr>
              <w:fldChar w:fldCharType="begin"/>
            </w:r>
            <w:r w:rsidR="00CC7C93">
              <w:rPr>
                <w:noProof/>
                <w:webHidden/>
              </w:rPr>
              <w:instrText xml:space="preserve"> PAGEREF _Toc25326249 \h </w:instrText>
            </w:r>
            <w:r w:rsidR="00CC7C93">
              <w:rPr>
                <w:noProof/>
                <w:webHidden/>
              </w:rPr>
            </w:r>
            <w:r w:rsidR="00CC7C93">
              <w:rPr>
                <w:noProof/>
                <w:webHidden/>
              </w:rPr>
              <w:fldChar w:fldCharType="separate"/>
            </w:r>
            <w:r w:rsidR="00CC7C93">
              <w:rPr>
                <w:noProof/>
                <w:webHidden/>
              </w:rPr>
              <w:t>4</w:t>
            </w:r>
            <w:r w:rsidR="00CC7C93">
              <w:rPr>
                <w:noProof/>
                <w:webHidden/>
              </w:rPr>
              <w:fldChar w:fldCharType="end"/>
            </w:r>
          </w:hyperlink>
        </w:p>
        <w:p w:rsidR="00CC7C93" w:rsidRDefault="00B31FC2">
          <w:pPr>
            <w:pStyle w:val="TOC2"/>
            <w:tabs>
              <w:tab w:val="right" w:leader="dot" w:pos="9016"/>
            </w:tabs>
            <w:rPr>
              <w:noProof/>
              <w:lang w:eastAsia="en-GB"/>
            </w:rPr>
          </w:pPr>
          <w:hyperlink w:anchor="_Toc25326250" w:history="1">
            <w:r w:rsidR="00CC7C93" w:rsidRPr="00E82CAA">
              <w:rPr>
                <w:rStyle w:val="Hyperlink"/>
                <w:rFonts w:ascii="ITC Avant Garde Std Bk" w:hAnsi="ITC Avant Garde Std Bk"/>
                <w:noProof/>
              </w:rPr>
              <w:t>What matters to you – but you don’t get asked?</w:t>
            </w:r>
            <w:r w:rsidR="00CC7C93">
              <w:rPr>
                <w:noProof/>
                <w:webHidden/>
              </w:rPr>
              <w:tab/>
            </w:r>
            <w:r w:rsidR="00CC7C93">
              <w:rPr>
                <w:noProof/>
                <w:webHidden/>
              </w:rPr>
              <w:fldChar w:fldCharType="begin"/>
            </w:r>
            <w:r w:rsidR="00CC7C93">
              <w:rPr>
                <w:noProof/>
                <w:webHidden/>
              </w:rPr>
              <w:instrText xml:space="preserve"> PAGEREF _Toc25326250 \h </w:instrText>
            </w:r>
            <w:r w:rsidR="00CC7C93">
              <w:rPr>
                <w:noProof/>
                <w:webHidden/>
              </w:rPr>
            </w:r>
            <w:r w:rsidR="00CC7C93">
              <w:rPr>
                <w:noProof/>
                <w:webHidden/>
              </w:rPr>
              <w:fldChar w:fldCharType="separate"/>
            </w:r>
            <w:r w:rsidR="00CC7C93">
              <w:rPr>
                <w:noProof/>
                <w:webHidden/>
              </w:rPr>
              <w:t>4</w:t>
            </w:r>
            <w:r w:rsidR="00CC7C93">
              <w:rPr>
                <w:noProof/>
                <w:webHidden/>
              </w:rPr>
              <w:fldChar w:fldCharType="end"/>
            </w:r>
          </w:hyperlink>
        </w:p>
        <w:p w:rsidR="00CC7C93" w:rsidRDefault="00B31FC2">
          <w:pPr>
            <w:pStyle w:val="TOC2"/>
            <w:tabs>
              <w:tab w:val="right" w:leader="dot" w:pos="9016"/>
            </w:tabs>
            <w:rPr>
              <w:noProof/>
              <w:lang w:eastAsia="en-GB"/>
            </w:rPr>
          </w:pPr>
          <w:hyperlink w:anchor="_Toc25326251" w:history="1">
            <w:r w:rsidR="00CC7C93" w:rsidRPr="00E82CAA">
              <w:rPr>
                <w:rStyle w:val="Hyperlink"/>
                <w:rFonts w:ascii="ITC Avant Garde Std Bk" w:hAnsi="ITC Avant Garde Std Bk"/>
                <w:noProof/>
              </w:rPr>
              <w:t>What affects you a lot, that doesn’t ever get addressed?</w:t>
            </w:r>
            <w:r w:rsidR="00CC7C93">
              <w:rPr>
                <w:noProof/>
                <w:webHidden/>
              </w:rPr>
              <w:tab/>
            </w:r>
            <w:r w:rsidR="00CC7C93">
              <w:rPr>
                <w:noProof/>
                <w:webHidden/>
              </w:rPr>
              <w:fldChar w:fldCharType="begin"/>
            </w:r>
            <w:r w:rsidR="00CC7C93">
              <w:rPr>
                <w:noProof/>
                <w:webHidden/>
              </w:rPr>
              <w:instrText xml:space="preserve"> PAGEREF _Toc25326251 \h </w:instrText>
            </w:r>
            <w:r w:rsidR="00CC7C93">
              <w:rPr>
                <w:noProof/>
                <w:webHidden/>
              </w:rPr>
            </w:r>
            <w:r w:rsidR="00CC7C93">
              <w:rPr>
                <w:noProof/>
                <w:webHidden/>
              </w:rPr>
              <w:fldChar w:fldCharType="separate"/>
            </w:r>
            <w:r w:rsidR="00CC7C93">
              <w:rPr>
                <w:noProof/>
                <w:webHidden/>
              </w:rPr>
              <w:t>4</w:t>
            </w:r>
            <w:r w:rsidR="00CC7C93">
              <w:rPr>
                <w:noProof/>
                <w:webHidden/>
              </w:rPr>
              <w:fldChar w:fldCharType="end"/>
            </w:r>
          </w:hyperlink>
        </w:p>
        <w:p w:rsidR="00CC7C93" w:rsidRDefault="00B31FC2">
          <w:pPr>
            <w:pStyle w:val="TOC2"/>
            <w:tabs>
              <w:tab w:val="right" w:leader="dot" w:pos="9016"/>
            </w:tabs>
            <w:rPr>
              <w:noProof/>
              <w:lang w:eastAsia="en-GB"/>
            </w:rPr>
          </w:pPr>
          <w:hyperlink w:anchor="_Toc25326252" w:history="1">
            <w:r w:rsidR="00CC7C93" w:rsidRPr="00E82CAA">
              <w:rPr>
                <w:rStyle w:val="Hyperlink"/>
                <w:rFonts w:ascii="ITC Avant Garde Std Bk" w:hAnsi="ITC Avant Garde Std Bk"/>
                <w:noProof/>
              </w:rPr>
              <w:t>Session 2:</w:t>
            </w:r>
            <w:r w:rsidR="00CC7C93">
              <w:rPr>
                <w:noProof/>
                <w:webHidden/>
              </w:rPr>
              <w:tab/>
            </w:r>
            <w:r w:rsidR="00CC7C93">
              <w:rPr>
                <w:noProof/>
                <w:webHidden/>
              </w:rPr>
              <w:fldChar w:fldCharType="begin"/>
            </w:r>
            <w:r w:rsidR="00CC7C93">
              <w:rPr>
                <w:noProof/>
                <w:webHidden/>
              </w:rPr>
              <w:instrText xml:space="preserve"> PAGEREF _Toc25326252 \h </w:instrText>
            </w:r>
            <w:r w:rsidR="00CC7C93">
              <w:rPr>
                <w:noProof/>
                <w:webHidden/>
              </w:rPr>
            </w:r>
            <w:r w:rsidR="00CC7C93">
              <w:rPr>
                <w:noProof/>
                <w:webHidden/>
              </w:rPr>
              <w:fldChar w:fldCharType="separate"/>
            </w:r>
            <w:r w:rsidR="00CC7C93">
              <w:rPr>
                <w:noProof/>
                <w:webHidden/>
              </w:rPr>
              <w:t>7</w:t>
            </w:r>
            <w:r w:rsidR="00CC7C93">
              <w:rPr>
                <w:noProof/>
                <w:webHidden/>
              </w:rPr>
              <w:fldChar w:fldCharType="end"/>
            </w:r>
          </w:hyperlink>
        </w:p>
        <w:p w:rsidR="00CC7C93" w:rsidRDefault="00B31FC2">
          <w:pPr>
            <w:pStyle w:val="TOC2"/>
            <w:tabs>
              <w:tab w:val="right" w:leader="dot" w:pos="9016"/>
            </w:tabs>
            <w:rPr>
              <w:noProof/>
              <w:lang w:eastAsia="en-GB"/>
            </w:rPr>
          </w:pPr>
          <w:hyperlink w:anchor="_Toc25326253" w:history="1">
            <w:r w:rsidR="00CC7C93" w:rsidRPr="00E82CAA">
              <w:rPr>
                <w:rStyle w:val="Hyperlink"/>
                <w:rFonts w:ascii="ITC Avant Garde Std Bk" w:hAnsi="ITC Avant Garde Std Bk"/>
                <w:noProof/>
              </w:rPr>
              <w:t>What change would make the biggest difference for you?</w:t>
            </w:r>
            <w:r w:rsidR="00CC7C93">
              <w:rPr>
                <w:noProof/>
                <w:webHidden/>
              </w:rPr>
              <w:tab/>
            </w:r>
            <w:r w:rsidR="00CC7C93">
              <w:rPr>
                <w:noProof/>
                <w:webHidden/>
              </w:rPr>
              <w:fldChar w:fldCharType="begin"/>
            </w:r>
            <w:r w:rsidR="00CC7C93">
              <w:rPr>
                <w:noProof/>
                <w:webHidden/>
              </w:rPr>
              <w:instrText xml:space="preserve"> PAGEREF _Toc25326253 \h </w:instrText>
            </w:r>
            <w:r w:rsidR="00CC7C93">
              <w:rPr>
                <w:noProof/>
                <w:webHidden/>
              </w:rPr>
            </w:r>
            <w:r w:rsidR="00CC7C93">
              <w:rPr>
                <w:noProof/>
                <w:webHidden/>
              </w:rPr>
              <w:fldChar w:fldCharType="separate"/>
            </w:r>
            <w:r w:rsidR="00CC7C93">
              <w:rPr>
                <w:noProof/>
                <w:webHidden/>
              </w:rPr>
              <w:t>7</w:t>
            </w:r>
            <w:r w:rsidR="00CC7C93">
              <w:rPr>
                <w:noProof/>
                <w:webHidden/>
              </w:rPr>
              <w:fldChar w:fldCharType="end"/>
            </w:r>
          </w:hyperlink>
        </w:p>
        <w:p w:rsidR="00CC7C93" w:rsidRDefault="00B31FC2">
          <w:pPr>
            <w:pStyle w:val="TOC1"/>
            <w:tabs>
              <w:tab w:val="right" w:leader="dot" w:pos="9016"/>
            </w:tabs>
            <w:rPr>
              <w:noProof/>
              <w:lang w:eastAsia="en-GB"/>
            </w:rPr>
          </w:pPr>
          <w:hyperlink w:anchor="_Toc25326254" w:history="1">
            <w:r w:rsidR="00CC7C93" w:rsidRPr="00E82CAA">
              <w:rPr>
                <w:rStyle w:val="Hyperlink"/>
                <w:rFonts w:ascii="ITC Avant Garde Std Bk" w:hAnsi="ITC Avant Garde Std Bk"/>
                <w:noProof/>
              </w:rPr>
              <w:t>Reflections</w:t>
            </w:r>
            <w:r w:rsidR="00CC7C93">
              <w:rPr>
                <w:noProof/>
                <w:webHidden/>
              </w:rPr>
              <w:tab/>
            </w:r>
            <w:r w:rsidR="00CC7C93">
              <w:rPr>
                <w:noProof/>
                <w:webHidden/>
              </w:rPr>
              <w:fldChar w:fldCharType="begin"/>
            </w:r>
            <w:r w:rsidR="00CC7C93">
              <w:rPr>
                <w:noProof/>
                <w:webHidden/>
              </w:rPr>
              <w:instrText xml:space="preserve"> PAGEREF _Toc25326254 \h </w:instrText>
            </w:r>
            <w:r w:rsidR="00CC7C93">
              <w:rPr>
                <w:noProof/>
                <w:webHidden/>
              </w:rPr>
            </w:r>
            <w:r w:rsidR="00CC7C93">
              <w:rPr>
                <w:noProof/>
                <w:webHidden/>
              </w:rPr>
              <w:fldChar w:fldCharType="separate"/>
            </w:r>
            <w:r w:rsidR="00CC7C93">
              <w:rPr>
                <w:noProof/>
                <w:webHidden/>
              </w:rPr>
              <w:t>10</w:t>
            </w:r>
            <w:r w:rsidR="00CC7C93">
              <w:rPr>
                <w:noProof/>
                <w:webHidden/>
              </w:rPr>
              <w:fldChar w:fldCharType="end"/>
            </w:r>
          </w:hyperlink>
        </w:p>
        <w:p w:rsidR="00CC7C93" w:rsidRDefault="00B31FC2">
          <w:pPr>
            <w:pStyle w:val="TOC1"/>
            <w:tabs>
              <w:tab w:val="right" w:leader="dot" w:pos="9016"/>
            </w:tabs>
            <w:rPr>
              <w:noProof/>
              <w:lang w:eastAsia="en-GB"/>
            </w:rPr>
          </w:pPr>
          <w:hyperlink w:anchor="_Toc25326255" w:history="1">
            <w:r w:rsidR="00CC7C93" w:rsidRPr="00E82CAA">
              <w:rPr>
                <w:rStyle w:val="Hyperlink"/>
                <w:rFonts w:ascii="ITC Avant Garde Std Bk" w:hAnsi="ITC Avant Garde Std Bk"/>
                <w:noProof/>
              </w:rPr>
              <w:t>Appendices</w:t>
            </w:r>
            <w:r w:rsidR="00CC7C93">
              <w:rPr>
                <w:noProof/>
                <w:webHidden/>
              </w:rPr>
              <w:tab/>
            </w:r>
            <w:r w:rsidR="00CC7C93">
              <w:rPr>
                <w:noProof/>
                <w:webHidden/>
              </w:rPr>
              <w:fldChar w:fldCharType="begin"/>
            </w:r>
            <w:r w:rsidR="00CC7C93">
              <w:rPr>
                <w:noProof/>
                <w:webHidden/>
              </w:rPr>
              <w:instrText xml:space="preserve"> PAGEREF _Toc25326255 \h </w:instrText>
            </w:r>
            <w:r w:rsidR="00CC7C93">
              <w:rPr>
                <w:noProof/>
                <w:webHidden/>
              </w:rPr>
            </w:r>
            <w:r w:rsidR="00CC7C93">
              <w:rPr>
                <w:noProof/>
                <w:webHidden/>
              </w:rPr>
              <w:fldChar w:fldCharType="separate"/>
            </w:r>
            <w:r w:rsidR="00CC7C93">
              <w:rPr>
                <w:noProof/>
                <w:webHidden/>
              </w:rPr>
              <w:t>12</w:t>
            </w:r>
            <w:r w:rsidR="00CC7C93">
              <w:rPr>
                <w:noProof/>
                <w:webHidden/>
              </w:rPr>
              <w:fldChar w:fldCharType="end"/>
            </w:r>
          </w:hyperlink>
        </w:p>
        <w:p w:rsidR="00CC7C93" w:rsidRDefault="00B31FC2">
          <w:pPr>
            <w:pStyle w:val="TOC2"/>
            <w:tabs>
              <w:tab w:val="right" w:leader="dot" w:pos="9016"/>
            </w:tabs>
            <w:rPr>
              <w:noProof/>
              <w:lang w:eastAsia="en-GB"/>
            </w:rPr>
          </w:pPr>
          <w:hyperlink w:anchor="_Toc25326256" w:history="1">
            <w:r w:rsidR="00CC7C93" w:rsidRPr="00E82CAA">
              <w:rPr>
                <w:rStyle w:val="Hyperlink"/>
                <w:rFonts w:ascii="ITC Avant Garde Std Bk" w:hAnsi="ITC Avant Garde Std Bk"/>
                <w:noProof/>
              </w:rPr>
              <w:t>Invitation</w:t>
            </w:r>
            <w:r w:rsidR="00CC7C93">
              <w:rPr>
                <w:noProof/>
                <w:webHidden/>
              </w:rPr>
              <w:tab/>
            </w:r>
            <w:r w:rsidR="00CC7C93">
              <w:rPr>
                <w:noProof/>
                <w:webHidden/>
              </w:rPr>
              <w:fldChar w:fldCharType="begin"/>
            </w:r>
            <w:r w:rsidR="00CC7C93">
              <w:rPr>
                <w:noProof/>
                <w:webHidden/>
              </w:rPr>
              <w:instrText xml:space="preserve"> PAGEREF _Toc25326256 \h </w:instrText>
            </w:r>
            <w:r w:rsidR="00CC7C93">
              <w:rPr>
                <w:noProof/>
                <w:webHidden/>
              </w:rPr>
            </w:r>
            <w:r w:rsidR="00CC7C93">
              <w:rPr>
                <w:noProof/>
                <w:webHidden/>
              </w:rPr>
              <w:fldChar w:fldCharType="separate"/>
            </w:r>
            <w:r w:rsidR="00CC7C93">
              <w:rPr>
                <w:noProof/>
                <w:webHidden/>
              </w:rPr>
              <w:t>12</w:t>
            </w:r>
            <w:r w:rsidR="00CC7C93">
              <w:rPr>
                <w:noProof/>
                <w:webHidden/>
              </w:rPr>
              <w:fldChar w:fldCharType="end"/>
            </w:r>
          </w:hyperlink>
        </w:p>
        <w:p w:rsidR="00CC7C93" w:rsidRDefault="00B31FC2">
          <w:pPr>
            <w:pStyle w:val="TOC2"/>
            <w:tabs>
              <w:tab w:val="right" w:leader="dot" w:pos="9016"/>
            </w:tabs>
            <w:rPr>
              <w:noProof/>
              <w:lang w:eastAsia="en-GB"/>
            </w:rPr>
          </w:pPr>
          <w:hyperlink w:anchor="_Toc25326257" w:history="1">
            <w:r w:rsidR="00CC7C93" w:rsidRPr="00E82CAA">
              <w:rPr>
                <w:rStyle w:val="Hyperlink"/>
                <w:rFonts w:ascii="ITC Avant Garde Std Bk" w:hAnsi="ITC Avant Garde Std Bk"/>
                <w:noProof/>
              </w:rPr>
              <w:t>Background</w:t>
            </w:r>
            <w:r w:rsidR="00CC7C93">
              <w:rPr>
                <w:noProof/>
                <w:webHidden/>
              </w:rPr>
              <w:tab/>
            </w:r>
            <w:r w:rsidR="00CC7C93">
              <w:rPr>
                <w:noProof/>
                <w:webHidden/>
              </w:rPr>
              <w:fldChar w:fldCharType="begin"/>
            </w:r>
            <w:r w:rsidR="00CC7C93">
              <w:rPr>
                <w:noProof/>
                <w:webHidden/>
              </w:rPr>
              <w:instrText xml:space="preserve"> PAGEREF _Toc25326257 \h </w:instrText>
            </w:r>
            <w:r w:rsidR="00CC7C93">
              <w:rPr>
                <w:noProof/>
                <w:webHidden/>
              </w:rPr>
            </w:r>
            <w:r w:rsidR="00CC7C93">
              <w:rPr>
                <w:noProof/>
                <w:webHidden/>
              </w:rPr>
              <w:fldChar w:fldCharType="separate"/>
            </w:r>
            <w:r w:rsidR="00CC7C93">
              <w:rPr>
                <w:noProof/>
                <w:webHidden/>
              </w:rPr>
              <w:t>13</w:t>
            </w:r>
            <w:r w:rsidR="00CC7C93">
              <w:rPr>
                <w:noProof/>
                <w:webHidden/>
              </w:rPr>
              <w:fldChar w:fldCharType="end"/>
            </w:r>
          </w:hyperlink>
        </w:p>
        <w:p w:rsidR="00FF5BD3" w:rsidRPr="00E32FA7" w:rsidRDefault="00FF5BD3">
          <w:pPr>
            <w:rPr>
              <w:rFonts w:ascii="ITC Avant Garde Std Bk" w:hAnsi="ITC Avant Garde Std Bk"/>
            </w:rPr>
          </w:pPr>
          <w:r w:rsidRPr="00E32FA7">
            <w:rPr>
              <w:rFonts w:ascii="ITC Avant Garde Std Bk" w:hAnsi="ITC Avant Garde Std Bk"/>
              <w:b/>
              <w:bCs/>
              <w:noProof/>
            </w:rPr>
            <w:fldChar w:fldCharType="end"/>
          </w:r>
        </w:p>
      </w:sdtContent>
    </w:sdt>
    <w:p w:rsidR="00FF5BD3" w:rsidRPr="00E32FA7" w:rsidRDefault="00FF5BD3">
      <w:pPr>
        <w:rPr>
          <w:rFonts w:ascii="ITC Avant Garde Std Bk" w:eastAsiaTheme="majorEastAsia" w:hAnsi="ITC Avant Garde Std Bk" w:cstheme="majorBidi"/>
          <w:caps/>
          <w:color w:val="1F497D" w:themeColor="text2"/>
          <w:spacing w:val="-15"/>
          <w:sz w:val="72"/>
          <w:szCs w:val="72"/>
        </w:rPr>
      </w:pPr>
      <w:r w:rsidRPr="00E32FA7">
        <w:rPr>
          <w:rFonts w:ascii="ITC Avant Garde Std Bk" w:hAnsi="ITC Avant Garde Std Bk"/>
        </w:rPr>
        <w:br w:type="page"/>
      </w:r>
    </w:p>
    <w:p w:rsidR="00B719E5" w:rsidRPr="00E32FA7" w:rsidRDefault="00B719E5" w:rsidP="000A5FC1">
      <w:pPr>
        <w:pStyle w:val="Heading1"/>
        <w:rPr>
          <w:rFonts w:ascii="ITC Avant Garde Std Bk" w:hAnsi="ITC Avant Garde Std Bk"/>
        </w:rPr>
      </w:pPr>
    </w:p>
    <w:p w:rsidR="00847AA4" w:rsidRPr="00E32FA7" w:rsidRDefault="001B7356" w:rsidP="00847AA4">
      <w:pPr>
        <w:spacing w:after="0"/>
        <w:rPr>
          <w:rFonts w:ascii="ITC Avant Garde Std Bk" w:hAnsi="ITC Avant Garde Std Bk"/>
          <w:sz w:val="48"/>
        </w:rPr>
      </w:pPr>
      <w:r w:rsidRPr="00E32FA7">
        <w:rPr>
          <w:rFonts w:ascii="ITC Avant Garde Std Bk" w:hAnsi="ITC Avant Garde Std Bk"/>
          <w:noProof/>
          <w:color w:val="1E2F5B"/>
          <w:sz w:val="48"/>
          <w:lang w:eastAsia="en-GB"/>
        </w:rPr>
        <mc:AlternateContent>
          <mc:Choice Requires="wps">
            <w:drawing>
              <wp:anchor distT="0" distB="0" distL="114300" distR="114300" simplePos="0" relativeHeight="251659264" behindDoc="0" locked="0" layoutInCell="1" allowOverlap="1" wp14:anchorId="05BDC789" wp14:editId="5C9C741C">
                <wp:simplePos x="0" y="0"/>
                <wp:positionH relativeFrom="column">
                  <wp:posOffset>-922655</wp:posOffset>
                </wp:positionH>
                <wp:positionV relativeFrom="paragraph">
                  <wp:posOffset>135890</wp:posOffset>
                </wp:positionV>
                <wp:extent cx="1580400" cy="0"/>
                <wp:effectExtent l="0" t="0" r="20320" b="19050"/>
                <wp:wrapNone/>
                <wp:docPr id="1" name="Straight Connector 1"/>
                <wp:cNvGraphicFramePr/>
                <a:graphic xmlns:a="http://schemas.openxmlformats.org/drawingml/2006/main">
                  <a:graphicData uri="http://schemas.microsoft.com/office/word/2010/wordprocessingShape">
                    <wps:wsp>
                      <wps:cNvCnPr/>
                      <wps:spPr>
                        <a:xfrm>
                          <a:off x="0" y="0"/>
                          <a:ext cx="1580400" cy="0"/>
                        </a:xfrm>
                        <a:prstGeom prst="line">
                          <a:avLst/>
                        </a:prstGeom>
                        <a:ln w="19050">
                          <a:solidFill>
                            <a:srgbClr val="00206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73AE568F"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65pt,10.7pt" to="51.8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" strokecolor="#002060" strokeweight="1.5pt"/>
            </w:pict>
          </mc:Fallback>
        </mc:AlternateContent>
      </w:r>
    </w:p>
    <w:p w:rsidR="00E32FA7" w:rsidRPr="00E32FA7" w:rsidRDefault="00E32FA7" w:rsidP="00E32FA7">
      <w:pPr>
        <w:pStyle w:val="Heading1"/>
        <w:rPr>
          <w:rFonts w:ascii="ITC Avant Garde Std Bk" w:hAnsi="ITC Avant Garde Std Bk" w:cs="Arial"/>
        </w:rPr>
      </w:pPr>
      <w:bookmarkStart w:id="0" w:name="_Toc25326245"/>
      <w:r w:rsidRPr="00E32FA7">
        <w:rPr>
          <w:rFonts w:ascii="ITC Avant Garde Std Bk" w:hAnsi="ITC Avant Garde Std Bk"/>
        </w:rPr>
        <w:t>Introduction</w:t>
      </w:r>
      <w:bookmarkEnd w:id="0"/>
      <w:r w:rsidRPr="00E32FA7">
        <w:rPr>
          <w:rFonts w:ascii="ITC Avant Garde Std Bk" w:hAnsi="ITC Avant Garde Std Bk" w:cs="Arial"/>
        </w:rPr>
        <w:t xml:space="preserve"> </w:t>
      </w:r>
    </w:p>
    <w:p w:rsidR="00B83777" w:rsidRPr="00114736" w:rsidRDefault="00B83777" w:rsidP="00B83777">
      <w:pPr>
        <w:autoSpaceDE w:val="0"/>
        <w:autoSpaceDN w:val="0"/>
        <w:adjustRightInd w:val="0"/>
        <w:rPr>
          <w:rFonts w:ascii="ITC Avant Garde Std Bk" w:hAnsi="ITC Avant Garde Std Bk" w:cs="Arial"/>
          <w:sz w:val="24"/>
          <w:szCs w:val="24"/>
        </w:rPr>
      </w:pPr>
      <w:r w:rsidRPr="00114736">
        <w:rPr>
          <w:rFonts w:ascii="ITC Avant Garde Std Bk" w:hAnsi="ITC Avant Garde Std Bk" w:cs="Arial"/>
          <w:sz w:val="24"/>
          <w:szCs w:val="24"/>
        </w:rPr>
        <w:t xml:space="preserve">The </w:t>
      </w:r>
      <w:hyperlink r:id="rId13" w:history="1">
        <w:r w:rsidRPr="00114736">
          <w:rPr>
            <w:rStyle w:val="Hyperlink"/>
            <w:rFonts w:ascii="ITC Avant Garde Std Bk" w:hAnsi="ITC Avant Garde Std Bk" w:cs="Arial"/>
            <w:sz w:val="24"/>
            <w:szCs w:val="24"/>
          </w:rPr>
          <w:t>N</w:t>
        </w:r>
        <w:r w:rsidR="00DA4FCD" w:rsidRPr="00114736">
          <w:rPr>
            <w:rStyle w:val="Hyperlink"/>
            <w:rFonts w:ascii="ITC Avant Garde Std Bk" w:hAnsi="ITC Avant Garde Std Bk" w:cs="Arial"/>
            <w:sz w:val="24"/>
            <w:szCs w:val="24"/>
          </w:rPr>
          <w:t xml:space="preserve">ational </w:t>
        </w:r>
        <w:r w:rsidRPr="00114736">
          <w:rPr>
            <w:rStyle w:val="Hyperlink"/>
            <w:rFonts w:ascii="ITC Avant Garde Std Bk" w:hAnsi="ITC Avant Garde Std Bk" w:cs="Arial"/>
            <w:sz w:val="24"/>
            <w:szCs w:val="24"/>
          </w:rPr>
          <w:t>I</w:t>
        </w:r>
        <w:r w:rsidR="00DA4FCD" w:rsidRPr="00114736">
          <w:rPr>
            <w:rStyle w:val="Hyperlink"/>
            <w:rFonts w:ascii="ITC Avant Garde Std Bk" w:hAnsi="ITC Avant Garde Std Bk" w:cs="Arial"/>
            <w:sz w:val="24"/>
            <w:szCs w:val="24"/>
          </w:rPr>
          <w:t xml:space="preserve">nstitute for </w:t>
        </w:r>
        <w:r w:rsidRPr="00114736">
          <w:rPr>
            <w:rStyle w:val="Hyperlink"/>
            <w:rFonts w:ascii="ITC Avant Garde Std Bk" w:hAnsi="ITC Avant Garde Std Bk" w:cs="Arial"/>
            <w:sz w:val="24"/>
            <w:szCs w:val="24"/>
          </w:rPr>
          <w:t>H</w:t>
        </w:r>
        <w:r w:rsidR="00DA4FCD" w:rsidRPr="00114736">
          <w:rPr>
            <w:rStyle w:val="Hyperlink"/>
            <w:rFonts w:ascii="ITC Avant Garde Std Bk" w:hAnsi="ITC Avant Garde Std Bk" w:cs="Arial"/>
            <w:sz w:val="24"/>
            <w:szCs w:val="24"/>
          </w:rPr>
          <w:t xml:space="preserve">ealth </w:t>
        </w:r>
        <w:r w:rsidRPr="00114736">
          <w:rPr>
            <w:rStyle w:val="Hyperlink"/>
            <w:rFonts w:ascii="ITC Avant Garde Std Bk" w:hAnsi="ITC Avant Garde Std Bk" w:cs="Arial"/>
            <w:sz w:val="24"/>
            <w:szCs w:val="24"/>
          </w:rPr>
          <w:t>R</w:t>
        </w:r>
      </w:hyperlink>
      <w:r w:rsidR="00DA4FCD" w:rsidRPr="00114736">
        <w:rPr>
          <w:rStyle w:val="Hyperlink"/>
          <w:rFonts w:ascii="ITC Avant Garde Std Bk" w:hAnsi="ITC Avant Garde Std Bk" w:cs="Arial"/>
          <w:sz w:val="24"/>
          <w:szCs w:val="24"/>
        </w:rPr>
        <w:t>esearch (NIHR)</w:t>
      </w:r>
      <w:r w:rsidRPr="00114736">
        <w:rPr>
          <w:rFonts w:ascii="ITC Avant Garde Std Bk" w:hAnsi="ITC Avant Garde Std Bk" w:cs="Arial"/>
          <w:sz w:val="24"/>
          <w:szCs w:val="24"/>
        </w:rPr>
        <w:t xml:space="preserve"> wish</w:t>
      </w:r>
      <w:r w:rsidR="00B3121B">
        <w:rPr>
          <w:rFonts w:ascii="ITC Avant Garde Std Bk" w:hAnsi="ITC Avant Garde Std Bk" w:cs="Arial"/>
          <w:sz w:val="24"/>
          <w:szCs w:val="24"/>
        </w:rPr>
        <w:t>ed</w:t>
      </w:r>
      <w:r w:rsidRPr="00114736">
        <w:rPr>
          <w:rFonts w:ascii="ITC Avant Garde Std Bk" w:hAnsi="ITC Avant Garde Std Bk" w:cs="Arial"/>
          <w:sz w:val="24"/>
          <w:szCs w:val="24"/>
        </w:rPr>
        <w:t xml:space="preserve"> to understand how people living with multiple long</w:t>
      </w:r>
      <w:r w:rsidR="00DA4FCD" w:rsidRPr="00114736">
        <w:rPr>
          <w:rFonts w:ascii="ITC Avant Garde Std Bk" w:hAnsi="ITC Avant Garde Std Bk" w:cs="Arial"/>
          <w:sz w:val="24"/>
          <w:szCs w:val="24"/>
        </w:rPr>
        <w:t>-</w:t>
      </w:r>
      <w:r w:rsidRPr="00114736">
        <w:rPr>
          <w:rFonts w:ascii="ITC Avant Garde Std Bk" w:hAnsi="ITC Avant Garde Std Bk" w:cs="Arial"/>
          <w:sz w:val="24"/>
          <w:szCs w:val="24"/>
        </w:rPr>
        <w:t>term conditions and their carers think about research in the field of multimorbidity</w:t>
      </w:r>
      <w:r w:rsidR="008B6F44" w:rsidRPr="00114736">
        <w:rPr>
          <w:rFonts w:ascii="ITC Avant Garde Std Bk" w:hAnsi="ITC Avant Garde Std Bk" w:cs="Arial"/>
          <w:sz w:val="24"/>
          <w:szCs w:val="24"/>
        </w:rPr>
        <w:t>,</w:t>
      </w:r>
      <w:r w:rsidRPr="00114736">
        <w:rPr>
          <w:rFonts w:ascii="ITC Avant Garde Std Bk" w:hAnsi="ITC Avant Garde Std Bk" w:cs="Arial"/>
          <w:sz w:val="24"/>
          <w:szCs w:val="24"/>
        </w:rPr>
        <w:t xml:space="preserve"> and what they would consider </w:t>
      </w:r>
      <w:r w:rsidR="008B6F44" w:rsidRPr="00114736">
        <w:rPr>
          <w:rFonts w:ascii="ITC Avant Garde Std Bk" w:hAnsi="ITC Avant Garde Std Bk" w:cs="Arial"/>
          <w:sz w:val="24"/>
          <w:szCs w:val="24"/>
        </w:rPr>
        <w:t xml:space="preserve">are the </w:t>
      </w:r>
      <w:r w:rsidRPr="00114736">
        <w:rPr>
          <w:rFonts w:ascii="ITC Avant Garde Std Bk" w:hAnsi="ITC Avant Garde Std Bk" w:cs="Arial"/>
          <w:sz w:val="24"/>
          <w:szCs w:val="24"/>
        </w:rPr>
        <w:t xml:space="preserve">research priorities. </w:t>
      </w:r>
    </w:p>
    <w:p w:rsidR="00E71DBC" w:rsidRPr="00114736" w:rsidRDefault="00E71DBC" w:rsidP="00E71DBC">
      <w:pPr>
        <w:autoSpaceDE w:val="0"/>
        <w:autoSpaceDN w:val="0"/>
        <w:adjustRightInd w:val="0"/>
        <w:rPr>
          <w:rFonts w:ascii="ITC Avant Garde Std Bk" w:hAnsi="ITC Avant Garde Std Bk" w:cs="Arial"/>
          <w:sz w:val="24"/>
          <w:szCs w:val="24"/>
        </w:rPr>
      </w:pPr>
      <w:r w:rsidRPr="00114736">
        <w:rPr>
          <w:rFonts w:ascii="ITC Avant Garde Std Bk" w:hAnsi="ITC Avant Garde Std Bk" w:cs="Arial"/>
          <w:sz w:val="24"/>
          <w:szCs w:val="24"/>
        </w:rPr>
        <w:t>Multimorbidity</w:t>
      </w:r>
      <w:r w:rsidR="00B35E0C" w:rsidRPr="00114736">
        <w:rPr>
          <w:rFonts w:ascii="ITC Avant Garde Std Bk" w:hAnsi="ITC Avant Garde Std Bk" w:cs="Arial"/>
          <w:sz w:val="24"/>
          <w:szCs w:val="24"/>
        </w:rPr>
        <w:t>, a term that is</w:t>
      </w:r>
      <w:r w:rsidR="0066008A" w:rsidRPr="00114736">
        <w:rPr>
          <w:rFonts w:ascii="ITC Avant Garde Std Bk" w:hAnsi="ITC Avant Garde Std Bk" w:cs="Arial"/>
          <w:sz w:val="24"/>
          <w:szCs w:val="24"/>
        </w:rPr>
        <w:t xml:space="preserve"> </w:t>
      </w:r>
      <w:r w:rsidR="00B35E0C" w:rsidRPr="00114736">
        <w:rPr>
          <w:rFonts w:ascii="ITC Avant Garde Std Bk" w:hAnsi="ITC Avant Garde Std Bk" w:cs="Arial"/>
          <w:sz w:val="24"/>
          <w:szCs w:val="24"/>
        </w:rPr>
        <w:t>n</w:t>
      </w:r>
      <w:r w:rsidR="0066008A" w:rsidRPr="00114736">
        <w:rPr>
          <w:rFonts w:ascii="ITC Avant Garde Std Bk" w:hAnsi="ITC Avant Garde Std Bk" w:cs="Arial"/>
          <w:sz w:val="24"/>
          <w:szCs w:val="24"/>
        </w:rPr>
        <w:t>o</w:t>
      </w:r>
      <w:r w:rsidR="0018096A">
        <w:rPr>
          <w:rFonts w:ascii="ITC Avant Garde Std Bk" w:hAnsi="ITC Avant Garde Std Bk" w:cs="Arial"/>
          <w:sz w:val="24"/>
          <w:szCs w:val="24"/>
        </w:rPr>
        <w:t xml:space="preserve">t </w:t>
      </w:r>
      <w:r w:rsidR="00B35E0C" w:rsidRPr="00114736">
        <w:rPr>
          <w:rFonts w:ascii="ITC Avant Garde Std Bk" w:hAnsi="ITC Avant Garde Std Bk" w:cs="Arial"/>
          <w:sz w:val="24"/>
          <w:szCs w:val="24"/>
        </w:rPr>
        <w:t>liked by people,</w:t>
      </w:r>
      <w:r w:rsidRPr="00114736">
        <w:rPr>
          <w:rFonts w:ascii="ITC Avant Garde Std Bk" w:hAnsi="ITC Avant Garde Std Bk" w:cs="Arial"/>
          <w:sz w:val="24"/>
          <w:szCs w:val="24"/>
        </w:rPr>
        <w:t xml:space="preserve"> is a particular problem because</w:t>
      </w:r>
      <w:r w:rsidR="0066008A" w:rsidRPr="00114736">
        <w:rPr>
          <w:rFonts w:ascii="ITC Avant Garde Std Bk" w:hAnsi="ITC Avant Garde Std Bk" w:cs="Arial"/>
          <w:sz w:val="24"/>
          <w:szCs w:val="24"/>
        </w:rPr>
        <w:t xml:space="preserve"> often</w:t>
      </w:r>
      <w:r w:rsidRPr="00114736">
        <w:rPr>
          <w:rFonts w:ascii="ITC Avant Garde Std Bk" w:hAnsi="ITC Avant Garde Std Bk" w:cs="Arial"/>
          <w:sz w:val="24"/>
          <w:szCs w:val="24"/>
        </w:rPr>
        <w:t xml:space="preserve"> health and care services, guideli</w:t>
      </w:r>
      <w:r w:rsidR="0018096A">
        <w:rPr>
          <w:rFonts w:ascii="ITC Avant Garde Std Bk" w:hAnsi="ITC Avant Garde Std Bk" w:cs="Arial"/>
          <w:sz w:val="24"/>
          <w:szCs w:val="24"/>
        </w:rPr>
        <w:t>nes and science are designed and</w:t>
      </w:r>
      <w:r w:rsidRPr="00114736">
        <w:rPr>
          <w:rFonts w:ascii="ITC Avant Garde Std Bk" w:hAnsi="ITC Avant Garde Std Bk" w:cs="Arial"/>
          <w:sz w:val="24"/>
          <w:szCs w:val="24"/>
        </w:rPr>
        <w:t xml:space="preserve"> based around single diseases. </w:t>
      </w:r>
      <w:r w:rsidR="0066008A" w:rsidRPr="00114736">
        <w:rPr>
          <w:rFonts w:ascii="ITC Avant Garde Std Bk" w:hAnsi="ITC Avant Garde Std Bk" w:cs="Arial"/>
          <w:sz w:val="24"/>
          <w:szCs w:val="24"/>
        </w:rPr>
        <w:t>P</w:t>
      </w:r>
      <w:r w:rsidRPr="00114736">
        <w:rPr>
          <w:rFonts w:ascii="ITC Avant Garde Std Bk" w:hAnsi="ITC Avant Garde Std Bk" w:cs="Arial"/>
          <w:sz w:val="24"/>
          <w:szCs w:val="24"/>
        </w:rPr>
        <w:t>atient care</w:t>
      </w:r>
      <w:r w:rsidR="0066008A" w:rsidRPr="00114736">
        <w:rPr>
          <w:rFonts w:ascii="ITC Avant Garde Std Bk" w:hAnsi="ITC Avant Garde Std Bk" w:cs="Arial"/>
          <w:sz w:val="24"/>
          <w:szCs w:val="24"/>
        </w:rPr>
        <w:t>,</w:t>
      </w:r>
      <w:r w:rsidRPr="00114736">
        <w:rPr>
          <w:rFonts w:ascii="ITC Avant Garde Std Bk" w:hAnsi="ITC Avant Garde Std Bk" w:cs="Arial"/>
          <w:sz w:val="24"/>
          <w:szCs w:val="24"/>
        </w:rPr>
        <w:t xml:space="preserve"> science and research are o</w:t>
      </w:r>
      <w:r w:rsidR="0066008A" w:rsidRPr="00114736">
        <w:rPr>
          <w:rFonts w:ascii="ITC Avant Garde Std Bk" w:hAnsi="ITC Avant Garde Std Bk" w:cs="Arial"/>
          <w:sz w:val="24"/>
          <w:szCs w:val="24"/>
        </w:rPr>
        <w:t>rganised</w:t>
      </w:r>
      <w:r w:rsidRPr="00114736">
        <w:rPr>
          <w:rFonts w:ascii="ITC Avant Garde Std Bk" w:hAnsi="ITC Avant Garde Std Bk" w:cs="Arial"/>
          <w:sz w:val="24"/>
          <w:szCs w:val="24"/>
        </w:rPr>
        <w:t xml:space="preserve"> around individual conditions and specialisms</w:t>
      </w:r>
      <w:r w:rsidR="0066008A" w:rsidRPr="00114736">
        <w:rPr>
          <w:rFonts w:ascii="ITC Avant Garde Std Bk" w:hAnsi="ITC Avant Garde Std Bk" w:cs="Arial"/>
          <w:sz w:val="24"/>
          <w:szCs w:val="24"/>
        </w:rPr>
        <w:t>. T</w:t>
      </w:r>
      <w:r w:rsidRPr="00114736">
        <w:rPr>
          <w:rFonts w:ascii="ITC Avant Garde Std Bk" w:hAnsi="ITC Avant Garde Std Bk" w:cs="Arial"/>
          <w:sz w:val="24"/>
          <w:szCs w:val="24"/>
        </w:rPr>
        <w:t xml:space="preserve">o understand and </w:t>
      </w:r>
      <w:r w:rsidR="00B35E0C" w:rsidRPr="00114736">
        <w:rPr>
          <w:rFonts w:ascii="ITC Avant Garde Std Bk" w:hAnsi="ITC Avant Garde Std Bk" w:cs="Arial"/>
          <w:sz w:val="24"/>
          <w:szCs w:val="24"/>
        </w:rPr>
        <w:t xml:space="preserve">support people living with more than one health condition </w:t>
      </w:r>
      <w:r w:rsidRPr="00114736">
        <w:rPr>
          <w:rFonts w:ascii="ITC Avant Garde Std Bk" w:hAnsi="ITC Avant Garde Std Bk" w:cs="Arial"/>
          <w:sz w:val="24"/>
          <w:szCs w:val="24"/>
        </w:rPr>
        <w:t>there needs</w:t>
      </w:r>
      <w:r w:rsidR="00B35E0C" w:rsidRPr="00114736">
        <w:rPr>
          <w:rFonts w:ascii="ITC Avant Garde Std Bk" w:hAnsi="ITC Avant Garde Std Bk" w:cs="Arial"/>
          <w:sz w:val="24"/>
          <w:szCs w:val="24"/>
        </w:rPr>
        <w:t xml:space="preserve"> to be a</w:t>
      </w:r>
      <w:r w:rsidRPr="00114736">
        <w:rPr>
          <w:rFonts w:ascii="ITC Avant Garde Std Bk" w:hAnsi="ITC Avant Garde Std Bk" w:cs="Arial"/>
          <w:sz w:val="24"/>
          <w:szCs w:val="24"/>
        </w:rPr>
        <w:t xml:space="preserve"> </w:t>
      </w:r>
      <w:r w:rsidR="00B35E0C" w:rsidRPr="00114736">
        <w:rPr>
          <w:rFonts w:ascii="ITC Avant Garde Std Bk" w:hAnsi="ITC Avant Garde Std Bk" w:cs="Arial"/>
          <w:sz w:val="24"/>
          <w:szCs w:val="24"/>
        </w:rPr>
        <w:t>more holistic approach that appreciates and responds to what it is like to live with a number of different health issues.</w:t>
      </w:r>
    </w:p>
    <w:p w:rsidR="00DB7FB9" w:rsidRPr="00114736" w:rsidRDefault="00061A3F" w:rsidP="00DB7FB9">
      <w:pPr>
        <w:autoSpaceDE w:val="0"/>
        <w:autoSpaceDN w:val="0"/>
        <w:adjustRightInd w:val="0"/>
        <w:rPr>
          <w:rFonts w:ascii="ITC Avant Garde Std Bk" w:hAnsi="ITC Avant Garde Std Bk" w:cs="Arial"/>
          <w:sz w:val="24"/>
          <w:szCs w:val="24"/>
        </w:rPr>
      </w:pPr>
      <w:r w:rsidRPr="00114736">
        <w:rPr>
          <w:rFonts w:ascii="ITC Avant Garde Std Bk" w:hAnsi="ITC Avant Garde Std Bk" w:cs="Arial"/>
          <w:sz w:val="24"/>
          <w:szCs w:val="24"/>
        </w:rPr>
        <w:t xml:space="preserve">To develop this work, </w:t>
      </w:r>
      <w:r w:rsidR="0066008A" w:rsidRPr="00114736">
        <w:rPr>
          <w:rFonts w:ascii="ITC Avant Garde Std Bk" w:hAnsi="ITC Avant Garde Std Bk" w:cs="Arial"/>
          <w:sz w:val="24"/>
          <w:szCs w:val="24"/>
        </w:rPr>
        <w:t xml:space="preserve">in 2019 </w:t>
      </w:r>
      <w:r w:rsidR="00E71DBC" w:rsidRPr="00114736">
        <w:rPr>
          <w:rFonts w:ascii="ITC Avant Garde Std Bk" w:hAnsi="ITC Avant Garde Std Bk" w:cs="Arial"/>
          <w:sz w:val="24"/>
          <w:szCs w:val="24"/>
        </w:rPr>
        <w:t>NIHR commissioned three p</w:t>
      </w:r>
      <w:r w:rsidRPr="00114736">
        <w:rPr>
          <w:rFonts w:ascii="ITC Avant Garde Std Bk" w:hAnsi="ITC Avant Garde Std Bk" w:cs="Arial"/>
          <w:sz w:val="24"/>
          <w:szCs w:val="24"/>
        </w:rPr>
        <w:t xml:space="preserve">reliminary workshops </w:t>
      </w:r>
      <w:r w:rsidR="0066008A" w:rsidRPr="00114736">
        <w:rPr>
          <w:rFonts w:ascii="ITC Avant Garde Std Bk" w:hAnsi="ITC Avant Garde Std Bk" w:cs="Arial"/>
          <w:sz w:val="24"/>
          <w:szCs w:val="24"/>
        </w:rPr>
        <w:t>to</w:t>
      </w:r>
      <w:r w:rsidR="00E71DBC" w:rsidRPr="00114736">
        <w:rPr>
          <w:rFonts w:ascii="ITC Avant Garde Std Bk" w:hAnsi="ITC Avant Garde Std Bk" w:cs="Arial"/>
          <w:sz w:val="24"/>
          <w:szCs w:val="24"/>
        </w:rPr>
        <w:t xml:space="preserve"> generate </w:t>
      </w:r>
      <w:r w:rsidR="0066008A" w:rsidRPr="00114736">
        <w:rPr>
          <w:rFonts w:ascii="ITC Avant Garde Std Bk" w:hAnsi="ITC Avant Garde Std Bk" w:cs="Arial"/>
          <w:sz w:val="24"/>
          <w:szCs w:val="24"/>
        </w:rPr>
        <w:t>topic</w:t>
      </w:r>
      <w:r w:rsidR="00E71DBC" w:rsidRPr="00114736">
        <w:rPr>
          <w:rFonts w:ascii="ITC Avant Garde Std Bk" w:hAnsi="ITC Avant Garde Std Bk" w:cs="Arial"/>
          <w:sz w:val="24"/>
          <w:szCs w:val="24"/>
        </w:rPr>
        <w:t xml:space="preserve">s/priorities for </w:t>
      </w:r>
      <w:r w:rsidR="00DA4FCD" w:rsidRPr="00114736">
        <w:rPr>
          <w:rFonts w:ascii="ITC Avant Garde Std Bk" w:hAnsi="ITC Avant Garde Std Bk" w:cs="Arial"/>
          <w:sz w:val="24"/>
          <w:szCs w:val="24"/>
        </w:rPr>
        <w:t>future discussions with wider stakeholders</w:t>
      </w:r>
      <w:r w:rsidR="00E71DBC" w:rsidRPr="00114736">
        <w:rPr>
          <w:rFonts w:ascii="ITC Avant Garde Std Bk" w:hAnsi="ITC Avant Garde Std Bk" w:cs="Arial"/>
          <w:sz w:val="24"/>
          <w:szCs w:val="24"/>
        </w:rPr>
        <w:t xml:space="preserve">. </w:t>
      </w:r>
      <w:hyperlink r:id="rId14" w:history="1">
        <w:r w:rsidRPr="00114736">
          <w:rPr>
            <w:rStyle w:val="Hyperlink"/>
            <w:rFonts w:ascii="ITC Avant Garde Std Bk" w:hAnsi="ITC Avant Garde Std Bk" w:cs="Arial"/>
            <w:sz w:val="24"/>
            <w:szCs w:val="24"/>
          </w:rPr>
          <w:t>National Voices</w:t>
        </w:r>
      </w:hyperlink>
      <w:r w:rsidRPr="00114736">
        <w:rPr>
          <w:rFonts w:ascii="ITC Avant Garde Std Bk" w:hAnsi="ITC Avant Garde Std Bk" w:cs="Arial"/>
          <w:sz w:val="24"/>
          <w:szCs w:val="24"/>
        </w:rPr>
        <w:t xml:space="preserve"> w</w:t>
      </w:r>
      <w:r w:rsidR="0066008A" w:rsidRPr="00114736">
        <w:rPr>
          <w:rFonts w:ascii="ITC Avant Garde Std Bk" w:hAnsi="ITC Avant Garde Std Bk" w:cs="Arial"/>
          <w:sz w:val="24"/>
          <w:szCs w:val="24"/>
        </w:rPr>
        <w:t>as ask</w:t>
      </w:r>
      <w:r w:rsidRPr="00114736">
        <w:rPr>
          <w:rFonts w:ascii="ITC Avant Garde Std Bk" w:hAnsi="ITC Avant Garde Std Bk" w:cs="Arial"/>
          <w:sz w:val="24"/>
          <w:szCs w:val="24"/>
        </w:rPr>
        <w:t xml:space="preserve">ed to run one of these workshops for </w:t>
      </w:r>
      <w:r w:rsidRPr="00114736">
        <w:rPr>
          <w:rFonts w:ascii="ITC Avant Garde Std Bk" w:hAnsi="ITC Avant Garde Std Bk" w:cs="Arial"/>
          <w:b/>
          <w:sz w:val="24"/>
          <w:szCs w:val="24"/>
        </w:rPr>
        <w:t>people</w:t>
      </w:r>
      <w:r w:rsidR="00833F8E" w:rsidRPr="00114736">
        <w:rPr>
          <w:rFonts w:ascii="ITC Avant Garde Std Bk" w:hAnsi="ITC Avant Garde Std Bk" w:cs="Arial"/>
          <w:b/>
          <w:sz w:val="24"/>
          <w:szCs w:val="24"/>
        </w:rPr>
        <w:t xml:space="preserve"> of working age and their carers</w:t>
      </w:r>
      <w:r w:rsidR="0066008A" w:rsidRPr="00114736">
        <w:rPr>
          <w:rFonts w:ascii="ITC Avant Garde Std Bk" w:hAnsi="ITC Avant Garde Std Bk" w:cs="Arial"/>
          <w:sz w:val="24"/>
          <w:szCs w:val="24"/>
        </w:rPr>
        <w:t>,</w:t>
      </w:r>
      <w:r w:rsidR="00833F8E" w:rsidRPr="00114736">
        <w:rPr>
          <w:rFonts w:ascii="ITC Avant Garde Std Bk" w:hAnsi="ITC Avant Garde Std Bk" w:cs="Arial"/>
          <w:sz w:val="24"/>
          <w:szCs w:val="24"/>
        </w:rPr>
        <w:t xml:space="preserve"> </w:t>
      </w:r>
      <w:r w:rsidR="0066008A" w:rsidRPr="00114736">
        <w:rPr>
          <w:rFonts w:ascii="ITC Avant Garde Std Bk" w:hAnsi="ITC Avant Garde Std Bk" w:cs="Arial"/>
          <w:sz w:val="24"/>
          <w:szCs w:val="24"/>
        </w:rPr>
        <w:t>making use of</w:t>
      </w:r>
      <w:r w:rsidR="00833F8E" w:rsidRPr="00114736">
        <w:rPr>
          <w:rFonts w:ascii="ITC Avant Garde Std Bk" w:hAnsi="ITC Avant Garde Std Bk" w:cs="Arial"/>
          <w:sz w:val="24"/>
          <w:szCs w:val="24"/>
        </w:rPr>
        <w:t xml:space="preserve"> our </w:t>
      </w:r>
      <w:r w:rsidR="00833F8E" w:rsidRPr="00114736">
        <w:rPr>
          <w:rFonts w:ascii="ITC Avant Garde Std Bk" w:eastAsiaTheme="minorHAnsi" w:hAnsi="ITC Avant Garde Std Bk" w:cs="Arial"/>
          <w:sz w:val="24"/>
          <w:szCs w:val="24"/>
        </w:rPr>
        <w:t>long standing interest in person centred care</w:t>
      </w:r>
      <w:r w:rsidR="00DB7FB9" w:rsidRPr="00114736">
        <w:rPr>
          <w:rFonts w:ascii="ITC Avant Garde Std Bk" w:hAnsi="ITC Avant Garde Std Bk" w:cs="Arial"/>
          <w:sz w:val="24"/>
          <w:szCs w:val="24"/>
        </w:rPr>
        <w:t>, our expertise in capturing and explaining to others what matters most to people</w:t>
      </w:r>
      <w:r w:rsidR="0066008A" w:rsidRPr="00114736">
        <w:rPr>
          <w:rFonts w:ascii="ITC Avant Garde Std Bk" w:hAnsi="ITC Avant Garde Std Bk" w:cs="Arial"/>
          <w:sz w:val="24"/>
          <w:szCs w:val="24"/>
        </w:rPr>
        <w:t>,</w:t>
      </w:r>
      <w:r w:rsidR="00DB7FB9" w:rsidRPr="00114736">
        <w:rPr>
          <w:rFonts w:ascii="ITC Avant Garde Std Bk" w:hAnsi="ITC Avant Garde Std Bk" w:cs="Arial"/>
          <w:sz w:val="24"/>
          <w:szCs w:val="24"/>
        </w:rPr>
        <w:t xml:space="preserve"> and our network of </w:t>
      </w:r>
      <w:r w:rsidR="0066008A" w:rsidRPr="00114736">
        <w:rPr>
          <w:rFonts w:ascii="ITC Avant Garde Std Bk" w:hAnsi="ITC Avant Garde Std Bk" w:cs="Arial"/>
          <w:sz w:val="24"/>
          <w:szCs w:val="24"/>
        </w:rPr>
        <w:t xml:space="preserve">non-profit </w:t>
      </w:r>
      <w:r w:rsidR="00DB7FB9" w:rsidRPr="00114736">
        <w:rPr>
          <w:rFonts w:ascii="ITC Avant Garde Std Bk" w:hAnsi="ITC Avant Garde Std Bk" w:cs="Arial"/>
          <w:sz w:val="24"/>
          <w:szCs w:val="24"/>
        </w:rPr>
        <w:t>member</w:t>
      </w:r>
      <w:r w:rsidR="0066008A" w:rsidRPr="00114736">
        <w:rPr>
          <w:rFonts w:ascii="ITC Avant Garde Std Bk" w:hAnsi="ITC Avant Garde Std Bk" w:cs="Arial"/>
          <w:sz w:val="24"/>
          <w:szCs w:val="24"/>
        </w:rPr>
        <w:t xml:space="preserve"> organisation</w:t>
      </w:r>
      <w:r w:rsidR="00DB7FB9" w:rsidRPr="00114736">
        <w:rPr>
          <w:rFonts w:ascii="ITC Avant Garde Std Bk" w:hAnsi="ITC Avant Garde Std Bk" w:cs="Arial"/>
          <w:sz w:val="24"/>
          <w:szCs w:val="24"/>
        </w:rPr>
        <w:t xml:space="preserve">s across health and </w:t>
      </w:r>
      <w:r w:rsidR="0066008A" w:rsidRPr="00114736">
        <w:rPr>
          <w:rFonts w:ascii="ITC Avant Garde Std Bk" w:hAnsi="ITC Avant Garde Std Bk" w:cs="Arial"/>
          <w:sz w:val="24"/>
          <w:szCs w:val="24"/>
        </w:rPr>
        <w:t>care</w:t>
      </w:r>
      <w:r w:rsidR="00DB7FB9" w:rsidRPr="00114736">
        <w:rPr>
          <w:rFonts w:ascii="ITC Avant Garde Std Bk" w:hAnsi="ITC Avant Garde Std Bk" w:cs="Arial"/>
          <w:sz w:val="24"/>
          <w:szCs w:val="24"/>
        </w:rPr>
        <w:t>.</w:t>
      </w:r>
    </w:p>
    <w:p w:rsidR="009F0D31" w:rsidRPr="00E32FA7" w:rsidRDefault="009F0D31" w:rsidP="000A5FC1">
      <w:pPr>
        <w:pStyle w:val="Heading1"/>
        <w:rPr>
          <w:rFonts w:ascii="ITC Avant Garde Std Bk" w:hAnsi="ITC Avant Garde Std Bk"/>
        </w:rPr>
      </w:pPr>
      <w:bookmarkStart w:id="1" w:name="_Toc25326246"/>
      <w:r w:rsidRPr="00E32FA7">
        <w:rPr>
          <w:rFonts w:ascii="ITC Avant Garde Std Bk" w:hAnsi="ITC Avant Garde Std Bk"/>
        </w:rPr>
        <w:t>Acknowledgements</w:t>
      </w:r>
      <w:bookmarkEnd w:id="1"/>
    </w:p>
    <w:p w:rsidR="00E567D3" w:rsidRPr="00114736" w:rsidRDefault="00E567D3" w:rsidP="00E71DBC">
      <w:pPr>
        <w:autoSpaceDE w:val="0"/>
        <w:autoSpaceDN w:val="0"/>
        <w:adjustRightInd w:val="0"/>
        <w:rPr>
          <w:rFonts w:ascii="ITC Avant Garde Std Bk" w:hAnsi="ITC Avant Garde Std Bk" w:cs="Arial"/>
          <w:sz w:val="24"/>
          <w:szCs w:val="24"/>
        </w:rPr>
      </w:pPr>
      <w:r w:rsidRPr="00114736">
        <w:rPr>
          <w:rFonts w:ascii="ITC Avant Garde Std Bk" w:hAnsi="ITC Avant Garde Std Bk" w:cs="Arial"/>
          <w:sz w:val="24"/>
          <w:szCs w:val="24"/>
        </w:rPr>
        <w:t>National Voices would like to thank Versus</w:t>
      </w:r>
      <w:r w:rsidR="00CA5255">
        <w:rPr>
          <w:rFonts w:ascii="ITC Avant Garde Std Bk" w:hAnsi="ITC Avant Garde Std Bk" w:cs="Arial"/>
          <w:sz w:val="24"/>
          <w:szCs w:val="24"/>
        </w:rPr>
        <w:t xml:space="preserve"> </w:t>
      </w:r>
      <w:r w:rsidRPr="00114736">
        <w:rPr>
          <w:rFonts w:ascii="ITC Avant Garde Std Bk" w:hAnsi="ITC Avant Garde Std Bk" w:cs="Arial"/>
          <w:sz w:val="24"/>
          <w:szCs w:val="24"/>
        </w:rPr>
        <w:t xml:space="preserve">Arthritis, Diabetes UK and Macmillan </w:t>
      </w:r>
      <w:r w:rsidR="00B3121B">
        <w:rPr>
          <w:rFonts w:ascii="ITC Avant Garde Std Bk" w:hAnsi="ITC Avant Garde Std Bk" w:cs="Arial"/>
          <w:sz w:val="24"/>
          <w:szCs w:val="24"/>
        </w:rPr>
        <w:t>Cancer Support, and</w:t>
      </w:r>
      <w:r w:rsidRPr="00114736">
        <w:rPr>
          <w:rFonts w:ascii="ITC Avant Garde Std Bk" w:hAnsi="ITC Avant Garde Std Bk" w:cs="Arial"/>
          <w:sz w:val="24"/>
          <w:szCs w:val="24"/>
        </w:rPr>
        <w:t xml:space="preserve"> The Richmond Group of Charities</w:t>
      </w:r>
      <w:r w:rsidR="00B3121B">
        <w:rPr>
          <w:rFonts w:ascii="ITC Avant Garde Std Bk" w:hAnsi="ITC Avant Garde Std Bk" w:cs="Arial"/>
          <w:sz w:val="24"/>
          <w:szCs w:val="24"/>
        </w:rPr>
        <w:t>,</w:t>
      </w:r>
      <w:r w:rsidRPr="00114736">
        <w:rPr>
          <w:rFonts w:ascii="ITC Avant Garde Std Bk" w:hAnsi="ITC Avant Garde Std Bk" w:cs="Arial"/>
          <w:sz w:val="24"/>
          <w:szCs w:val="24"/>
        </w:rPr>
        <w:t xml:space="preserve"> for their support in the planning and delivery of this workshop. Versus</w:t>
      </w:r>
      <w:r w:rsidR="00CA5255">
        <w:rPr>
          <w:rFonts w:ascii="ITC Avant Garde Std Bk" w:hAnsi="ITC Avant Garde Std Bk" w:cs="Arial"/>
          <w:sz w:val="24"/>
          <w:szCs w:val="24"/>
        </w:rPr>
        <w:t xml:space="preserve"> </w:t>
      </w:r>
      <w:r w:rsidRPr="00114736">
        <w:rPr>
          <w:rFonts w:ascii="ITC Avant Garde Std Bk" w:hAnsi="ITC Avant Garde Std Bk" w:cs="Arial"/>
          <w:sz w:val="24"/>
          <w:szCs w:val="24"/>
        </w:rPr>
        <w:t xml:space="preserve">Arthritis kindly </w:t>
      </w:r>
      <w:r w:rsidRPr="00114736">
        <w:rPr>
          <w:rFonts w:ascii="ITC Avant Garde Std Bk" w:hAnsi="ITC Avant Garde Std Bk" w:cs="Arial"/>
          <w:sz w:val="24"/>
          <w:szCs w:val="24"/>
        </w:rPr>
        <w:lastRenderedPageBreak/>
        <w:t>hosted the workshop in their accessible offices in central London and facilitation support wa</w:t>
      </w:r>
      <w:r w:rsidR="00CA5255">
        <w:rPr>
          <w:rFonts w:ascii="ITC Avant Garde Std Bk" w:hAnsi="ITC Avant Garde Std Bk" w:cs="Arial"/>
          <w:sz w:val="24"/>
          <w:szCs w:val="24"/>
        </w:rPr>
        <w:t xml:space="preserve">s provided on the day by Versus </w:t>
      </w:r>
      <w:r w:rsidRPr="00114736">
        <w:rPr>
          <w:rFonts w:ascii="ITC Avant Garde Std Bk" w:hAnsi="ITC Avant Garde Std Bk" w:cs="Arial"/>
          <w:sz w:val="24"/>
          <w:szCs w:val="24"/>
        </w:rPr>
        <w:t>Arthritis, Diabetes UK and NIHR.</w:t>
      </w:r>
    </w:p>
    <w:p w:rsidR="00A952FD" w:rsidRPr="00114736" w:rsidRDefault="00A952FD" w:rsidP="00E71DBC">
      <w:pPr>
        <w:autoSpaceDE w:val="0"/>
        <w:autoSpaceDN w:val="0"/>
        <w:adjustRightInd w:val="0"/>
        <w:rPr>
          <w:rFonts w:ascii="ITC Avant Garde Std Bk" w:hAnsi="ITC Avant Garde Std Bk" w:cs="Arial"/>
          <w:sz w:val="24"/>
          <w:szCs w:val="24"/>
        </w:rPr>
      </w:pPr>
      <w:r w:rsidRPr="00114736">
        <w:rPr>
          <w:rFonts w:ascii="ITC Avant Garde Std Bk" w:hAnsi="ITC Avant Garde Std Bk" w:cs="Arial"/>
          <w:sz w:val="24"/>
          <w:szCs w:val="24"/>
        </w:rPr>
        <w:t>The individuals who participated</w:t>
      </w:r>
      <w:bookmarkStart w:id="2" w:name="_GoBack"/>
      <w:bookmarkEnd w:id="2"/>
      <w:r w:rsidRPr="00114736">
        <w:rPr>
          <w:rFonts w:ascii="ITC Avant Garde Std Bk" w:hAnsi="ITC Avant Garde Std Bk" w:cs="Arial"/>
          <w:sz w:val="24"/>
          <w:szCs w:val="24"/>
        </w:rPr>
        <w:t xml:space="preserve"> in the workshop travelled from across the country to bring their insight and experience</w:t>
      </w:r>
      <w:r w:rsidR="00E96828" w:rsidRPr="00114736">
        <w:rPr>
          <w:rFonts w:ascii="ITC Avant Garde Std Bk" w:hAnsi="ITC Avant Garde Std Bk" w:cs="Arial"/>
          <w:sz w:val="24"/>
          <w:szCs w:val="24"/>
        </w:rPr>
        <w:t>,</w:t>
      </w:r>
      <w:r w:rsidRPr="00114736">
        <w:rPr>
          <w:rFonts w:ascii="ITC Avant Garde Std Bk" w:hAnsi="ITC Avant Garde Std Bk" w:cs="Arial"/>
          <w:sz w:val="24"/>
          <w:szCs w:val="24"/>
        </w:rPr>
        <w:t xml:space="preserve"> giving depth and value to the discussi</w:t>
      </w:r>
      <w:r w:rsidR="00EF5EB1" w:rsidRPr="00114736">
        <w:rPr>
          <w:rFonts w:ascii="ITC Avant Garde Std Bk" w:hAnsi="ITC Avant Garde Std Bk" w:cs="Arial"/>
          <w:sz w:val="24"/>
          <w:szCs w:val="24"/>
        </w:rPr>
        <w:t>ons that took place on the day. We are grateful for their generosity and commitment.</w:t>
      </w:r>
    </w:p>
    <w:p w:rsidR="009F0D31" w:rsidRPr="00E32FA7" w:rsidRDefault="00E32FA7" w:rsidP="000A5FC1">
      <w:pPr>
        <w:pStyle w:val="Heading1"/>
        <w:rPr>
          <w:rFonts w:ascii="ITC Avant Garde Std Bk" w:hAnsi="ITC Avant Garde Std Bk"/>
        </w:rPr>
      </w:pPr>
      <w:bookmarkStart w:id="3" w:name="_Toc25326247"/>
      <w:r w:rsidRPr="00E32FA7">
        <w:rPr>
          <w:rFonts w:ascii="ITC Avant Garde Std Bk" w:hAnsi="ITC Avant Garde Std Bk"/>
        </w:rPr>
        <w:t>Workshop Design</w:t>
      </w:r>
      <w:bookmarkEnd w:id="3"/>
    </w:p>
    <w:p w:rsidR="00395166" w:rsidRPr="00114736" w:rsidRDefault="00A952FD" w:rsidP="00E71DBC">
      <w:pPr>
        <w:autoSpaceDE w:val="0"/>
        <w:autoSpaceDN w:val="0"/>
        <w:adjustRightInd w:val="0"/>
        <w:rPr>
          <w:rFonts w:ascii="ITC Avant Garde Std Bk" w:hAnsi="ITC Avant Garde Std Bk" w:cs="Arial"/>
          <w:sz w:val="24"/>
          <w:szCs w:val="24"/>
        </w:rPr>
      </w:pPr>
      <w:r w:rsidRPr="00114736">
        <w:rPr>
          <w:rFonts w:ascii="ITC Avant Garde Std Bk" w:hAnsi="ITC Avant Garde Std Bk" w:cs="Arial"/>
          <w:sz w:val="24"/>
          <w:szCs w:val="24"/>
        </w:rPr>
        <w:t xml:space="preserve">This workshop was designed to bring together adults of working age </w:t>
      </w:r>
      <w:r w:rsidR="00B927C5" w:rsidRPr="00114736">
        <w:rPr>
          <w:rFonts w:ascii="ITC Avant Garde Std Bk" w:hAnsi="ITC Avant Garde Std Bk" w:cs="Arial"/>
          <w:sz w:val="24"/>
          <w:szCs w:val="24"/>
        </w:rPr>
        <w:t>li</w:t>
      </w:r>
      <w:r w:rsidRPr="00114736">
        <w:rPr>
          <w:rFonts w:ascii="ITC Avant Garde Std Bk" w:hAnsi="ITC Avant Garde Std Bk" w:cs="Arial"/>
          <w:sz w:val="24"/>
          <w:szCs w:val="24"/>
        </w:rPr>
        <w:t>ving wit</w:t>
      </w:r>
      <w:r w:rsidR="00B927C5" w:rsidRPr="00114736">
        <w:rPr>
          <w:rFonts w:ascii="ITC Avant Garde Std Bk" w:hAnsi="ITC Avant Garde Std Bk" w:cs="Arial"/>
          <w:sz w:val="24"/>
          <w:szCs w:val="24"/>
        </w:rPr>
        <w:t>h multiple long</w:t>
      </w:r>
      <w:r w:rsidR="00DA4FCD" w:rsidRPr="00114736">
        <w:rPr>
          <w:rFonts w:ascii="ITC Avant Garde Std Bk" w:hAnsi="ITC Avant Garde Std Bk" w:cs="Arial"/>
          <w:sz w:val="24"/>
          <w:szCs w:val="24"/>
        </w:rPr>
        <w:t>-</w:t>
      </w:r>
      <w:r w:rsidR="00B927C5" w:rsidRPr="00114736">
        <w:rPr>
          <w:rFonts w:ascii="ITC Avant Garde Std Bk" w:hAnsi="ITC Avant Garde Std Bk" w:cs="Arial"/>
          <w:sz w:val="24"/>
          <w:szCs w:val="24"/>
        </w:rPr>
        <w:t xml:space="preserve">term conditions to </w:t>
      </w:r>
      <w:r w:rsidR="00DB7FB9" w:rsidRPr="00114736">
        <w:rPr>
          <w:rFonts w:ascii="ITC Avant Garde Std Bk" w:hAnsi="ITC Avant Garde Std Bk" w:cs="Arial"/>
          <w:sz w:val="24"/>
          <w:szCs w:val="24"/>
        </w:rPr>
        <w:t xml:space="preserve">discuss </w:t>
      </w:r>
      <w:r w:rsidR="00594C82" w:rsidRPr="00114736">
        <w:rPr>
          <w:rFonts w:ascii="ITC Avant Garde Std Bk" w:hAnsi="ITC Avant Garde Std Bk" w:cs="Arial"/>
          <w:sz w:val="24"/>
          <w:szCs w:val="24"/>
        </w:rPr>
        <w:t xml:space="preserve">what matters most and to identify future research </w:t>
      </w:r>
      <w:r w:rsidR="00395166" w:rsidRPr="00114736">
        <w:rPr>
          <w:rFonts w:ascii="ITC Avant Garde Std Bk" w:hAnsi="ITC Avant Garde Std Bk" w:cs="Arial"/>
          <w:sz w:val="24"/>
          <w:szCs w:val="24"/>
        </w:rPr>
        <w:t xml:space="preserve">priorities to inform the work of the NIHR. </w:t>
      </w:r>
    </w:p>
    <w:p w:rsidR="00395166" w:rsidRPr="00114736" w:rsidRDefault="00395166" w:rsidP="00E71DBC">
      <w:pPr>
        <w:autoSpaceDE w:val="0"/>
        <w:autoSpaceDN w:val="0"/>
        <w:adjustRightInd w:val="0"/>
        <w:rPr>
          <w:rFonts w:ascii="ITC Avant Garde Std Bk" w:hAnsi="ITC Avant Garde Std Bk" w:cs="Arial"/>
          <w:sz w:val="24"/>
          <w:szCs w:val="24"/>
        </w:rPr>
      </w:pPr>
      <w:r w:rsidRPr="00114736">
        <w:rPr>
          <w:rFonts w:ascii="ITC Avant Garde Std Bk" w:hAnsi="ITC Avant Garde Std Bk" w:cs="Arial"/>
          <w:sz w:val="24"/>
          <w:szCs w:val="24"/>
        </w:rPr>
        <w:t>National Voices worked with The Richmond Group of Charities</w:t>
      </w:r>
      <w:r w:rsidR="00E96828" w:rsidRPr="00114736">
        <w:rPr>
          <w:rFonts w:ascii="ITC Avant Garde Std Bk" w:hAnsi="ITC Avant Garde Std Bk" w:cs="Arial"/>
          <w:sz w:val="24"/>
          <w:szCs w:val="24"/>
        </w:rPr>
        <w:t>, which includes organisations working with the major long term conditions,</w:t>
      </w:r>
      <w:r w:rsidRPr="00114736">
        <w:rPr>
          <w:rFonts w:ascii="ITC Avant Garde Std Bk" w:hAnsi="ITC Avant Garde Std Bk" w:cs="Arial"/>
          <w:sz w:val="24"/>
          <w:szCs w:val="24"/>
        </w:rPr>
        <w:t xml:space="preserve"> and</w:t>
      </w:r>
      <w:r w:rsidR="00622994" w:rsidRPr="00114736">
        <w:rPr>
          <w:rFonts w:ascii="ITC Avant Garde Std Bk" w:hAnsi="ITC Avant Garde Std Bk" w:cs="Arial"/>
          <w:sz w:val="24"/>
          <w:szCs w:val="24"/>
        </w:rPr>
        <w:t xml:space="preserve"> a targeted number of ou</w:t>
      </w:r>
      <w:r w:rsidRPr="00114736">
        <w:rPr>
          <w:rFonts w:ascii="ITC Avant Garde Std Bk" w:hAnsi="ITC Avant Garde Std Bk" w:cs="Arial"/>
          <w:sz w:val="24"/>
          <w:szCs w:val="24"/>
        </w:rPr>
        <w:t>r member</w:t>
      </w:r>
      <w:r w:rsidR="00E96828" w:rsidRPr="00114736">
        <w:rPr>
          <w:rFonts w:ascii="ITC Avant Garde Std Bk" w:hAnsi="ITC Avant Garde Std Bk" w:cs="Arial"/>
          <w:sz w:val="24"/>
          <w:szCs w:val="24"/>
        </w:rPr>
        <w:t xml:space="preserve"> charitie</w:t>
      </w:r>
      <w:r w:rsidRPr="00114736">
        <w:rPr>
          <w:rFonts w:ascii="ITC Avant Garde Std Bk" w:hAnsi="ITC Avant Garde Std Bk" w:cs="Arial"/>
          <w:sz w:val="24"/>
          <w:szCs w:val="24"/>
        </w:rPr>
        <w:t xml:space="preserve">s representing </w:t>
      </w:r>
      <w:r w:rsidR="00E96828" w:rsidRPr="00114736">
        <w:rPr>
          <w:rFonts w:ascii="ITC Avant Garde Std Bk" w:hAnsi="ITC Avant Garde Std Bk" w:cs="Arial"/>
          <w:sz w:val="24"/>
          <w:szCs w:val="24"/>
        </w:rPr>
        <w:t>less common</w:t>
      </w:r>
      <w:r w:rsidRPr="00114736">
        <w:rPr>
          <w:rFonts w:ascii="ITC Avant Garde Std Bk" w:hAnsi="ITC Avant Garde Std Bk" w:cs="Arial"/>
          <w:sz w:val="24"/>
          <w:szCs w:val="24"/>
        </w:rPr>
        <w:t xml:space="preserve"> diseases</w:t>
      </w:r>
      <w:r w:rsidR="00E96828" w:rsidRPr="00114736">
        <w:rPr>
          <w:rFonts w:ascii="ITC Avant Garde Std Bk" w:hAnsi="ITC Avant Garde Std Bk" w:cs="Arial"/>
          <w:sz w:val="24"/>
          <w:szCs w:val="24"/>
        </w:rPr>
        <w:t>,</w:t>
      </w:r>
      <w:r w:rsidRPr="00114736">
        <w:rPr>
          <w:rFonts w:ascii="ITC Avant Garde Std Bk" w:hAnsi="ITC Avant Garde Std Bk" w:cs="Arial"/>
          <w:sz w:val="24"/>
          <w:szCs w:val="24"/>
        </w:rPr>
        <w:t xml:space="preserve"> to recruit individuals from across the cou</w:t>
      </w:r>
      <w:r w:rsidR="00E87A4E" w:rsidRPr="00114736">
        <w:rPr>
          <w:rFonts w:ascii="ITC Avant Garde Std Bk" w:hAnsi="ITC Avant Garde Std Bk" w:cs="Arial"/>
          <w:sz w:val="24"/>
          <w:szCs w:val="24"/>
        </w:rPr>
        <w:t>ntry to participate. Participants were offered an honorarium of £100 for their time and</w:t>
      </w:r>
      <w:r w:rsidR="004328DE" w:rsidRPr="00114736">
        <w:rPr>
          <w:rFonts w:ascii="ITC Avant Garde Std Bk" w:hAnsi="ITC Avant Garde Std Bk" w:cs="Arial"/>
          <w:sz w:val="24"/>
          <w:szCs w:val="24"/>
        </w:rPr>
        <w:t xml:space="preserve"> </w:t>
      </w:r>
      <w:r w:rsidR="00E96828" w:rsidRPr="00114736">
        <w:rPr>
          <w:rFonts w:ascii="ITC Avant Garde Std Bk" w:hAnsi="ITC Avant Garde Std Bk" w:cs="Arial"/>
          <w:sz w:val="24"/>
          <w:szCs w:val="24"/>
        </w:rPr>
        <w:t>their</w:t>
      </w:r>
      <w:r w:rsidR="004328DE" w:rsidRPr="00114736">
        <w:rPr>
          <w:rFonts w:ascii="ITC Avant Garde Std Bk" w:hAnsi="ITC Avant Garde Std Bk" w:cs="Arial"/>
          <w:sz w:val="24"/>
          <w:szCs w:val="24"/>
        </w:rPr>
        <w:t xml:space="preserve"> travel expenses w</w:t>
      </w:r>
      <w:r w:rsidR="00E96828" w:rsidRPr="00114736">
        <w:rPr>
          <w:rFonts w:ascii="ITC Avant Garde Std Bk" w:hAnsi="ITC Avant Garde Std Bk" w:cs="Arial"/>
          <w:sz w:val="24"/>
          <w:szCs w:val="24"/>
        </w:rPr>
        <w:t>ere</w:t>
      </w:r>
      <w:r w:rsidR="004328DE" w:rsidRPr="00114736">
        <w:rPr>
          <w:rFonts w:ascii="ITC Avant Garde Std Bk" w:hAnsi="ITC Avant Garde Std Bk" w:cs="Arial"/>
          <w:sz w:val="24"/>
          <w:szCs w:val="24"/>
        </w:rPr>
        <w:t xml:space="preserve"> reimbursed. </w:t>
      </w:r>
    </w:p>
    <w:p w:rsidR="00395166" w:rsidRPr="00114736" w:rsidRDefault="00395166" w:rsidP="00E71DBC">
      <w:pPr>
        <w:autoSpaceDE w:val="0"/>
        <w:autoSpaceDN w:val="0"/>
        <w:adjustRightInd w:val="0"/>
        <w:rPr>
          <w:rFonts w:ascii="ITC Avant Garde Std Bk" w:hAnsi="ITC Avant Garde Std Bk" w:cs="Arial"/>
          <w:sz w:val="24"/>
          <w:szCs w:val="24"/>
        </w:rPr>
      </w:pPr>
      <w:r w:rsidRPr="00114736">
        <w:rPr>
          <w:rFonts w:ascii="ITC Avant Garde Std Bk" w:hAnsi="ITC Avant Garde Std Bk" w:cs="Arial"/>
          <w:sz w:val="24"/>
          <w:szCs w:val="24"/>
        </w:rPr>
        <w:t xml:space="preserve">Following initial expressions of interest, individuals were asked a series of questions to </w:t>
      </w:r>
      <w:r w:rsidR="00D951BD" w:rsidRPr="00114736">
        <w:rPr>
          <w:rFonts w:ascii="ITC Avant Garde Std Bk" w:hAnsi="ITC Avant Garde Std Bk" w:cs="Arial"/>
          <w:sz w:val="24"/>
          <w:szCs w:val="24"/>
        </w:rPr>
        <w:t xml:space="preserve">ensure that they met the criteria to participate and as many experiences as possible were </w:t>
      </w:r>
      <w:r w:rsidR="00E87A4E" w:rsidRPr="00114736">
        <w:rPr>
          <w:rFonts w:ascii="ITC Avant Garde Std Bk" w:hAnsi="ITC Avant Garde Std Bk" w:cs="Arial"/>
          <w:sz w:val="24"/>
          <w:szCs w:val="24"/>
        </w:rPr>
        <w:t xml:space="preserve">brought into the room. </w:t>
      </w:r>
      <w:r w:rsidR="001E722C" w:rsidRPr="00114736">
        <w:rPr>
          <w:rFonts w:ascii="ITC Avant Garde Std Bk" w:hAnsi="ITC Avant Garde Std Bk" w:cs="Arial"/>
          <w:sz w:val="24"/>
          <w:szCs w:val="24"/>
        </w:rPr>
        <w:t xml:space="preserve">20 individuals were </w:t>
      </w:r>
      <w:r w:rsidR="00E565DF" w:rsidRPr="00114736">
        <w:rPr>
          <w:rFonts w:ascii="ITC Avant Garde Std Bk" w:hAnsi="ITC Avant Garde Std Bk" w:cs="Arial"/>
          <w:sz w:val="24"/>
          <w:szCs w:val="24"/>
        </w:rPr>
        <w:t xml:space="preserve">initially </w:t>
      </w:r>
      <w:r w:rsidR="001E722C" w:rsidRPr="00114736">
        <w:rPr>
          <w:rFonts w:ascii="ITC Avant Garde Std Bk" w:hAnsi="ITC Avant Garde Std Bk" w:cs="Arial"/>
          <w:sz w:val="24"/>
          <w:szCs w:val="24"/>
        </w:rPr>
        <w:t>selected</w:t>
      </w:r>
      <w:r w:rsidR="00E565DF" w:rsidRPr="00114736">
        <w:rPr>
          <w:rFonts w:ascii="ITC Avant Garde Std Bk" w:hAnsi="ITC Avant Garde Std Bk" w:cs="Arial"/>
          <w:sz w:val="24"/>
          <w:szCs w:val="24"/>
        </w:rPr>
        <w:t>, of whom</w:t>
      </w:r>
      <w:r w:rsidR="00CA5255">
        <w:rPr>
          <w:rFonts w:ascii="ITC Avant Garde Std Bk" w:hAnsi="ITC Avant Garde Std Bk" w:cs="Arial"/>
          <w:sz w:val="24"/>
          <w:szCs w:val="24"/>
        </w:rPr>
        <w:t xml:space="preserve"> </w:t>
      </w:r>
      <w:r w:rsidR="001E722C" w:rsidRPr="00114736">
        <w:rPr>
          <w:rFonts w:ascii="ITC Avant Garde Std Bk" w:hAnsi="ITC Avant Garde Std Bk" w:cs="Arial"/>
          <w:sz w:val="24"/>
          <w:szCs w:val="24"/>
        </w:rPr>
        <w:t xml:space="preserve">13 </w:t>
      </w:r>
      <w:r w:rsidR="00E565DF" w:rsidRPr="00114736">
        <w:rPr>
          <w:rFonts w:ascii="ITC Avant Garde Std Bk" w:hAnsi="ITC Avant Garde Std Bk" w:cs="Arial"/>
          <w:sz w:val="24"/>
          <w:szCs w:val="24"/>
        </w:rPr>
        <w:t xml:space="preserve">were </w:t>
      </w:r>
      <w:r w:rsidR="001E722C" w:rsidRPr="00114736">
        <w:rPr>
          <w:rFonts w:ascii="ITC Avant Garde Std Bk" w:hAnsi="ITC Avant Garde Std Bk" w:cs="Arial"/>
          <w:sz w:val="24"/>
          <w:szCs w:val="24"/>
        </w:rPr>
        <w:t>able to attend on the day.</w:t>
      </w:r>
    </w:p>
    <w:p w:rsidR="00E87A4E" w:rsidRPr="00114736" w:rsidRDefault="00E87A4E" w:rsidP="004328DE">
      <w:pPr>
        <w:autoSpaceDE w:val="0"/>
        <w:autoSpaceDN w:val="0"/>
        <w:adjustRightInd w:val="0"/>
        <w:rPr>
          <w:rFonts w:ascii="ITC Avant Garde Std Bk" w:hAnsi="ITC Avant Garde Std Bk" w:cs="Arial"/>
          <w:sz w:val="24"/>
          <w:szCs w:val="24"/>
        </w:rPr>
      </w:pPr>
      <w:r w:rsidRPr="00114736">
        <w:rPr>
          <w:rFonts w:ascii="ITC Avant Garde Std Bk" w:hAnsi="ITC Avant Garde Std Bk" w:cs="Arial"/>
          <w:sz w:val="24"/>
          <w:szCs w:val="24"/>
        </w:rPr>
        <w:t xml:space="preserve">Prior </w:t>
      </w:r>
      <w:r w:rsidR="004328DE" w:rsidRPr="00114736">
        <w:rPr>
          <w:rFonts w:ascii="ITC Avant Garde Std Bk" w:hAnsi="ITC Avant Garde Std Bk" w:cs="Arial"/>
          <w:sz w:val="24"/>
          <w:szCs w:val="24"/>
        </w:rPr>
        <w:t xml:space="preserve">to the day, participants were provided with a Discussion Guide which is included in the appendices of this report. The purpose of this guide was to provide some context to the workshop and to help participants understand what </w:t>
      </w:r>
      <w:r w:rsidR="00150EE4" w:rsidRPr="00114736">
        <w:rPr>
          <w:rFonts w:ascii="ITC Avant Garde Std Bk" w:hAnsi="ITC Avant Garde Std Bk" w:cs="Arial"/>
          <w:sz w:val="24"/>
          <w:szCs w:val="24"/>
        </w:rPr>
        <w:t>is already known from research</w:t>
      </w:r>
      <w:r w:rsidR="004328DE" w:rsidRPr="00114736">
        <w:rPr>
          <w:rFonts w:ascii="ITC Avant Garde Std Bk" w:hAnsi="ITC Avant Garde Std Bk" w:cs="Arial"/>
          <w:sz w:val="24"/>
          <w:szCs w:val="24"/>
        </w:rPr>
        <w:t>.</w:t>
      </w:r>
    </w:p>
    <w:p w:rsidR="001E722C" w:rsidRPr="00114736" w:rsidRDefault="001E722C" w:rsidP="004328DE">
      <w:pPr>
        <w:autoSpaceDE w:val="0"/>
        <w:autoSpaceDN w:val="0"/>
        <w:adjustRightInd w:val="0"/>
        <w:rPr>
          <w:rFonts w:ascii="ITC Avant Garde Std Bk" w:hAnsi="ITC Avant Garde Std Bk" w:cs="Arial"/>
          <w:sz w:val="24"/>
          <w:szCs w:val="24"/>
        </w:rPr>
      </w:pPr>
      <w:r w:rsidRPr="00114736">
        <w:rPr>
          <w:rFonts w:ascii="ITC Avant Garde Std Bk" w:hAnsi="ITC Avant Garde Std Bk" w:cs="Arial"/>
          <w:sz w:val="24"/>
          <w:szCs w:val="24"/>
        </w:rPr>
        <w:lastRenderedPageBreak/>
        <w:t>On the day, the participants sat in three groups and</w:t>
      </w:r>
      <w:r w:rsidR="00E565DF" w:rsidRPr="00114736">
        <w:rPr>
          <w:rFonts w:ascii="ITC Avant Garde Std Bk" w:hAnsi="ITC Avant Garde Std Bk" w:cs="Arial"/>
          <w:sz w:val="24"/>
          <w:szCs w:val="24"/>
        </w:rPr>
        <w:t>,</w:t>
      </w:r>
      <w:r w:rsidRPr="00114736">
        <w:rPr>
          <w:rFonts w:ascii="ITC Avant Garde Std Bk" w:hAnsi="ITC Avant Garde Std Bk" w:cs="Arial"/>
          <w:sz w:val="24"/>
          <w:szCs w:val="24"/>
        </w:rPr>
        <w:t xml:space="preserve"> following an introduction and scene setting presentation, were </w:t>
      </w:r>
      <w:r w:rsidR="00E565DF" w:rsidRPr="00114736">
        <w:rPr>
          <w:rFonts w:ascii="ITC Avant Garde Std Bk" w:hAnsi="ITC Avant Garde Std Bk" w:cs="Arial"/>
          <w:sz w:val="24"/>
          <w:szCs w:val="24"/>
        </w:rPr>
        <w:t>given</w:t>
      </w:r>
      <w:r w:rsidRPr="00114736">
        <w:rPr>
          <w:rFonts w:ascii="ITC Avant Garde Std Bk" w:hAnsi="ITC Avant Garde Std Bk" w:cs="Arial"/>
          <w:sz w:val="24"/>
          <w:szCs w:val="24"/>
        </w:rPr>
        <w:t xml:space="preserve"> two questions to discuss as a group:</w:t>
      </w:r>
    </w:p>
    <w:p w:rsidR="007E5E76" w:rsidRPr="00114736" w:rsidRDefault="006419CB" w:rsidP="007E5E76">
      <w:pPr>
        <w:pStyle w:val="ListParagraph"/>
        <w:numPr>
          <w:ilvl w:val="0"/>
          <w:numId w:val="5"/>
        </w:numPr>
        <w:autoSpaceDE w:val="0"/>
        <w:autoSpaceDN w:val="0"/>
        <w:adjustRightInd w:val="0"/>
        <w:rPr>
          <w:rFonts w:ascii="ITC Avant Garde Std Bk" w:hAnsi="ITC Avant Garde Std Bk" w:cs="Arial"/>
          <w:color w:val="1F497D" w:themeColor="text2"/>
          <w:sz w:val="24"/>
          <w:szCs w:val="24"/>
        </w:rPr>
      </w:pPr>
      <w:r w:rsidRPr="00114736">
        <w:rPr>
          <w:rFonts w:ascii="ITC Avant Garde Std Bk" w:hAnsi="ITC Avant Garde Std Bk" w:cs="Arial"/>
          <w:color w:val="1F497D" w:themeColor="text2"/>
          <w:sz w:val="24"/>
          <w:szCs w:val="24"/>
        </w:rPr>
        <w:t xml:space="preserve">What matters to you </w:t>
      </w:r>
      <w:r w:rsidR="007E5E76" w:rsidRPr="00114736">
        <w:rPr>
          <w:rFonts w:ascii="ITC Avant Garde Std Bk" w:hAnsi="ITC Avant Garde Std Bk" w:cs="Arial"/>
          <w:color w:val="1F497D" w:themeColor="text2"/>
          <w:sz w:val="24"/>
          <w:szCs w:val="24"/>
        </w:rPr>
        <w:t>– but you don’t get asked?</w:t>
      </w:r>
    </w:p>
    <w:p w:rsidR="00370BE8" w:rsidRPr="00114736" w:rsidRDefault="006419CB" w:rsidP="007E5E76">
      <w:pPr>
        <w:pStyle w:val="ListParagraph"/>
        <w:numPr>
          <w:ilvl w:val="0"/>
          <w:numId w:val="5"/>
        </w:numPr>
        <w:autoSpaceDE w:val="0"/>
        <w:autoSpaceDN w:val="0"/>
        <w:adjustRightInd w:val="0"/>
        <w:rPr>
          <w:rFonts w:ascii="ITC Avant Garde Std Bk" w:hAnsi="ITC Avant Garde Std Bk" w:cs="Arial"/>
          <w:color w:val="1F497D" w:themeColor="text2"/>
          <w:sz w:val="24"/>
          <w:szCs w:val="24"/>
        </w:rPr>
      </w:pPr>
      <w:r w:rsidRPr="00114736">
        <w:rPr>
          <w:rFonts w:ascii="ITC Avant Garde Std Bk" w:hAnsi="ITC Avant Garde Std Bk" w:cs="Arial"/>
          <w:color w:val="1F497D" w:themeColor="text2"/>
          <w:sz w:val="24"/>
          <w:szCs w:val="24"/>
        </w:rPr>
        <w:t>What affects you a lot, that doesn’t ever get addressed?</w:t>
      </w:r>
    </w:p>
    <w:p w:rsidR="007E5E76" w:rsidRPr="00114736" w:rsidRDefault="007E5E76" w:rsidP="007E5E76">
      <w:pPr>
        <w:autoSpaceDE w:val="0"/>
        <w:autoSpaceDN w:val="0"/>
        <w:adjustRightInd w:val="0"/>
        <w:rPr>
          <w:rFonts w:ascii="ITC Avant Garde Std Bk" w:hAnsi="ITC Avant Garde Std Bk" w:cs="Arial"/>
          <w:sz w:val="24"/>
          <w:szCs w:val="24"/>
        </w:rPr>
      </w:pPr>
      <w:r w:rsidRPr="00114736">
        <w:rPr>
          <w:rFonts w:ascii="ITC Avant Garde Std Bk" w:hAnsi="ITC Avant Garde Std Bk" w:cs="Arial"/>
          <w:sz w:val="24"/>
          <w:szCs w:val="24"/>
        </w:rPr>
        <w:t>Following a comfort break, participants reconvened and were asked to sit in different groups before a second set of questions were posed:</w:t>
      </w:r>
    </w:p>
    <w:p w:rsidR="00370BE8" w:rsidRPr="00114736" w:rsidRDefault="006419CB" w:rsidP="007E5E76">
      <w:pPr>
        <w:pStyle w:val="ListParagraph"/>
        <w:numPr>
          <w:ilvl w:val="0"/>
          <w:numId w:val="8"/>
        </w:numPr>
        <w:autoSpaceDE w:val="0"/>
        <w:autoSpaceDN w:val="0"/>
        <w:adjustRightInd w:val="0"/>
        <w:rPr>
          <w:rFonts w:ascii="ITC Avant Garde Std Bk" w:hAnsi="ITC Avant Garde Std Bk" w:cs="Arial"/>
          <w:color w:val="1F497D" w:themeColor="text2"/>
          <w:sz w:val="24"/>
          <w:szCs w:val="24"/>
        </w:rPr>
      </w:pPr>
      <w:r w:rsidRPr="00114736">
        <w:rPr>
          <w:rFonts w:ascii="ITC Avant Garde Std Bk" w:hAnsi="ITC Avant Garde Std Bk" w:cs="Arial"/>
          <w:color w:val="1F497D" w:themeColor="text2"/>
          <w:sz w:val="24"/>
          <w:szCs w:val="24"/>
        </w:rPr>
        <w:t>What change would make the biggest difference for you?</w:t>
      </w:r>
    </w:p>
    <w:p w:rsidR="001E722C" w:rsidRPr="00114736" w:rsidRDefault="006419CB" w:rsidP="007E5E76">
      <w:pPr>
        <w:pStyle w:val="ListParagraph"/>
        <w:numPr>
          <w:ilvl w:val="0"/>
          <w:numId w:val="8"/>
        </w:numPr>
        <w:autoSpaceDE w:val="0"/>
        <w:autoSpaceDN w:val="0"/>
        <w:adjustRightInd w:val="0"/>
        <w:rPr>
          <w:rFonts w:ascii="ITC Avant Garde Std Bk" w:hAnsi="ITC Avant Garde Std Bk" w:cs="Arial"/>
          <w:color w:val="1F497D" w:themeColor="text2"/>
          <w:sz w:val="24"/>
          <w:szCs w:val="24"/>
        </w:rPr>
      </w:pPr>
      <w:r w:rsidRPr="00114736">
        <w:rPr>
          <w:rFonts w:ascii="ITC Avant Garde Std Bk" w:hAnsi="ITC Avant Garde Std Bk" w:cs="Arial"/>
          <w:color w:val="1F497D" w:themeColor="text2"/>
          <w:sz w:val="24"/>
          <w:szCs w:val="24"/>
        </w:rPr>
        <w:t>What do we need to learn more about?</w:t>
      </w:r>
    </w:p>
    <w:p w:rsidR="00783250" w:rsidRPr="00114736" w:rsidRDefault="00783250" w:rsidP="00783250">
      <w:pPr>
        <w:autoSpaceDE w:val="0"/>
        <w:autoSpaceDN w:val="0"/>
        <w:adjustRightInd w:val="0"/>
        <w:rPr>
          <w:rFonts w:ascii="ITC Avant Garde Std Bk" w:hAnsi="ITC Avant Garde Std Bk" w:cs="Arial"/>
          <w:sz w:val="24"/>
          <w:szCs w:val="24"/>
        </w:rPr>
      </w:pPr>
      <w:r w:rsidRPr="00114736">
        <w:rPr>
          <w:rFonts w:ascii="ITC Avant Garde Std Bk" w:hAnsi="ITC Avant Garde Std Bk" w:cs="Arial"/>
          <w:sz w:val="24"/>
          <w:szCs w:val="24"/>
        </w:rPr>
        <w:t xml:space="preserve">The purpose of these questions was to generate conversation without inadvertently directing participants to a particular </w:t>
      </w:r>
      <w:r w:rsidR="00A71E43" w:rsidRPr="00114736">
        <w:rPr>
          <w:rFonts w:ascii="ITC Avant Garde Std Bk" w:hAnsi="ITC Avant Garde Std Bk" w:cs="Arial"/>
          <w:sz w:val="24"/>
          <w:szCs w:val="24"/>
        </w:rPr>
        <w:t>area of research such as quality of life, service design, treatment or data.</w:t>
      </w:r>
    </w:p>
    <w:p w:rsidR="00192D05" w:rsidRPr="00E32FA7" w:rsidRDefault="00192D05" w:rsidP="00192D05">
      <w:pPr>
        <w:pStyle w:val="Heading1"/>
        <w:rPr>
          <w:rFonts w:ascii="ITC Avant Garde Std Bk" w:hAnsi="ITC Avant Garde Std Bk"/>
        </w:rPr>
      </w:pPr>
      <w:bookmarkStart w:id="4" w:name="_Toc25326248"/>
      <w:r w:rsidRPr="00E32FA7">
        <w:rPr>
          <w:rFonts w:ascii="ITC Avant Garde Std Bk" w:hAnsi="ITC Avant Garde Std Bk"/>
        </w:rPr>
        <w:t>Findings</w:t>
      </w:r>
      <w:bookmarkEnd w:id="4"/>
    </w:p>
    <w:p w:rsidR="00341DC4" w:rsidRPr="008F5257" w:rsidRDefault="00192D05" w:rsidP="008F5257">
      <w:pPr>
        <w:autoSpaceDE w:val="0"/>
        <w:autoSpaceDN w:val="0"/>
        <w:adjustRightInd w:val="0"/>
        <w:rPr>
          <w:rFonts w:ascii="ITC Avant Garde Std Bk" w:hAnsi="ITC Avant Garde Std Bk"/>
          <w:sz w:val="24"/>
          <w:szCs w:val="24"/>
        </w:rPr>
      </w:pPr>
      <w:r w:rsidRPr="00341DC4">
        <w:rPr>
          <w:rFonts w:ascii="ITC Avant Garde Std Bk" w:hAnsi="ITC Avant Garde Std Bk"/>
          <w:sz w:val="24"/>
          <w:szCs w:val="24"/>
        </w:rPr>
        <w:t>Conversations that took place on the day were rich with insight and experience and participants felt that their voice was heard, welcoming the time to really get into good discussions around the questions that were posed.</w:t>
      </w:r>
      <w:r>
        <w:rPr>
          <w:rFonts w:ascii="ITC Avant Garde Std Bk" w:hAnsi="ITC Avant Garde Std Bk"/>
          <w:sz w:val="24"/>
          <w:szCs w:val="24"/>
        </w:rPr>
        <w:t xml:space="preserve"> C</w:t>
      </w:r>
      <w:r w:rsidRPr="00341DC4">
        <w:rPr>
          <w:rFonts w:ascii="ITC Avant Garde Std Bk" w:hAnsi="ITC Avant Garde Std Bk"/>
          <w:sz w:val="24"/>
          <w:szCs w:val="24"/>
        </w:rPr>
        <w:t>lear themes emerged from the discussions</w:t>
      </w:r>
      <w:r w:rsidR="00B3121B">
        <w:rPr>
          <w:rFonts w:ascii="ITC Avant Garde Std Bk" w:hAnsi="ITC Avant Garde Std Bk"/>
          <w:sz w:val="24"/>
          <w:szCs w:val="24"/>
        </w:rPr>
        <w:t xml:space="preserve"> and are described in the following sections.</w:t>
      </w:r>
    </w:p>
    <w:p w:rsidR="008E0093" w:rsidRPr="005761F6" w:rsidRDefault="008E0093" w:rsidP="000A5FC1">
      <w:pPr>
        <w:pStyle w:val="Heading2"/>
        <w:rPr>
          <w:rFonts w:ascii="ITC Avant Garde Std Bk" w:hAnsi="ITC Avant Garde Std Bk"/>
          <w:sz w:val="28"/>
          <w:szCs w:val="28"/>
        </w:rPr>
      </w:pPr>
      <w:bookmarkStart w:id="5" w:name="_Toc25326249"/>
      <w:r w:rsidRPr="005761F6">
        <w:rPr>
          <w:rFonts w:ascii="ITC Avant Garde Std Bk" w:hAnsi="ITC Avant Garde Std Bk"/>
          <w:sz w:val="28"/>
          <w:szCs w:val="28"/>
        </w:rPr>
        <w:lastRenderedPageBreak/>
        <w:t>Session 1:</w:t>
      </w:r>
      <w:bookmarkEnd w:id="5"/>
    </w:p>
    <w:p w:rsidR="004D1B92" w:rsidRPr="005761F6" w:rsidRDefault="004D1B92" w:rsidP="000A5FC1">
      <w:pPr>
        <w:pStyle w:val="Heading2"/>
        <w:rPr>
          <w:rFonts w:ascii="ITC Avant Garde Std Bk" w:hAnsi="ITC Avant Garde Std Bk"/>
          <w:sz w:val="28"/>
          <w:szCs w:val="28"/>
        </w:rPr>
      </w:pPr>
      <w:bookmarkStart w:id="6" w:name="_Toc25326250"/>
      <w:r w:rsidRPr="005761F6">
        <w:rPr>
          <w:rFonts w:ascii="ITC Avant Garde Std Bk" w:hAnsi="ITC Avant Garde Std Bk"/>
          <w:sz w:val="28"/>
          <w:szCs w:val="28"/>
        </w:rPr>
        <w:t>What matters to you – but you don’t get asked?</w:t>
      </w:r>
      <w:bookmarkEnd w:id="6"/>
    </w:p>
    <w:p w:rsidR="004D1B92" w:rsidRDefault="004D1B92" w:rsidP="000A5FC1">
      <w:pPr>
        <w:pStyle w:val="Heading2"/>
        <w:rPr>
          <w:rFonts w:ascii="ITC Avant Garde Std Bk" w:hAnsi="ITC Avant Garde Std Bk"/>
          <w:sz w:val="28"/>
          <w:szCs w:val="28"/>
        </w:rPr>
      </w:pPr>
      <w:bookmarkStart w:id="7" w:name="_Toc23427668"/>
      <w:bookmarkStart w:id="8" w:name="_Toc25326251"/>
      <w:r w:rsidRPr="005761F6">
        <w:rPr>
          <w:rFonts w:ascii="ITC Avant Garde Std Bk" w:hAnsi="ITC Avant Garde Std Bk"/>
          <w:sz w:val="28"/>
          <w:szCs w:val="28"/>
        </w:rPr>
        <w:t>What affects you a lot, that doesn’t ever get addressed?</w:t>
      </w:r>
      <w:bookmarkEnd w:id="7"/>
      <w:bookmarkEnd w:id="8"/>
    </w:p>
    <w:p w:rsidR="00B7481C" w:rsidRDefault="00B7481C" w:rsidP="00B7481C"/>
    <w:p w:rsidR="00B7481C" w:rsidRDefault="00192D05" w:rsidP="00B7481C">
      <w:r w:rsidRPr="00192D05">
        <w:rPr>
          <w:noProof/>
          <w:lang w:eastAsia="en-GB"/>
        </w:rPr>
        <w:drawing>
          <wp:inline distT="0" distB="0" distL="0" distR="0">
            <wp:extent cx="5438775" cy="4079083"/>
            <wp:effectExtent l="0" t="0" r="0" b="0"/>
            <wp:docPr id="6" name="Picture 6" descr="C:\Users\Sam.Batey_NV\AppData\Local\Microsoft\Windows\INetCache\Content.Outlook\MHD72TXM\IMG_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Batey_NV\AppData\Local\Microsoft\Windows\INetCache\Content.Outlook\MHD72TXM\IMG_01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54033" cy="4090526"/>
                    </a:xfrm>
                    <a:prstGeom prst="rect">
                      <a:avLst/>
                    </a:prstGeom>
                    <a:noFill/>
                    <a:ln>
                      <a:noFill/>
                    </a:ln>
                  </pic:spPr>
                </pic:pic>
              </a:graphicData>
            </a:graphic>
          </wp:inline>
        </w:drawing>
      </w:r>
    </w:p>
    <w:p w:rsidR="00B7481C" w:rsidRDefault="00B7481C" w:rsidP="00B7481C"/>
    <w:p w:rsidR="004D1B92" w:rsidRPr="00E32FA7" w:rsidRDefault="008E0093" w:rsidP="00305EB2">
      <w:pPr>
        <w:autoSpaceDE w:val="0"/>
        <w:autoSpaceDN w:val="0"/>
        <w:adjustRightInd w:val="0"/>
        <w:rPr>
          <w:rFonts w:ascii="ITC Avant Garde Std Bk" w:hAnsi="ITC Avant Garde Std Bk"/>
          <w:color w:val="1F497D"/>
          <w:sz w:val="28"/>
          <w:szCs w:val="28"/>
        </w:rPr>
      </w:pPr>
      <w:r>
        <w:rPr>
          <w:rFonts w:ascii="ITC Avant Garde Std Bk" w:hAnsi="ITC Avant Garde Std Bk"/>
          <w:color w:val="1F497D"/>
          <w:sz w:val="28"/>
          <w:szCs w:val="28"/>
        </w:rPr>
        <w:t xml:space="preserve">A] </w:t>
      </w:r>
      <w:r w:rsidR="00622994" w:rsidRPr="00E32FA7">
        <w:rPr>
          <w:rFonts w:ascii="ITC Avant Garde Std Bk" w:hAnsi="ITC Avant Garde Std Bk"/>
          <w:color w:val="1F497D"/>
          <w:sz w:val="28"/>
          <w:szCs w:val="28"/>
        </w:rPr>
        <w:t>Mental and emotional well being</w:t>
      </w:r>
    </w:p>
    <w:p w:rsidR="004D1B92" w:rsidRPr="005761F6" w:rsidRDefault="00235E48" w:rsidP="008B5AF5">
      <w:pPr>
        <w:pStyle w:val="ListParagraph"/>
        <w:numPr>
          <w:ilvl w:val="0"/>
          <w:numId w:val="10"/>
        </w:numPr>
        <w:rPr>
          <w:rFonts w:ascii="ITC Avant Garde Std Bk" w:hAnsi="ITC Avant Garde Std Bk"/>
          <w:sz w:val="24"/>
          <w:szCs w:val="24"/>
        </w:rPr>
      </w:pPr>
      <w:r w:rsidRPr="005761F6">
        <w:rPr>
          <w:rFonts w:ascii="ITC Avant Garde Std Bk" w:hAnsi="ITC Avant Garde Std Bk"/>
          <w:b/>
          <w:sz w:val="24"/>
          <w:szCs w:val="24"/>
        </w:rPr>
        <w:t>General well-being</w:t>
      </w:r>
      <w:r w:rsidRPr="005761F6">
        <w:rPr>
          <w:rFonts w:ascii="ITC Avant Garde Std Bk" w:hAnsi="ITC Avant Garde Std Bk"/>
          <w:sz w:val="24"/>
          <w:szCs w:val="24"/>
        </w:rPr>
        <w:t xml:space="preserve"> – difficult to </w:t>
      </w:r>
      <w:r w:rsidR="008E0093">
        <w:rPr>
          <w:rFonts w:ascii="ITC Avant Garde Std Bk" w:hAnsi="ITC Avant Garde Std Bk"/>
          <w:sz w:val="24"/>
          <w:szCs w:val="24"/>
        </w:rPr>
        <w:t>bring into the discussions in</w:t>
      </w:r>
      <w:r w:rsidRPr="005761F6">
        <w:rPr>
          <w:rFonts w:ascii="ITC Avant Garde Std Bk" w:hAnsi="ITC Avant Garde Std Bk"/>
          <w:sz w:val="24"/>
          <w:szCs w:val="24"/>
        </w:rPr>
        <w:t xml:space="preserve"> routine</w:t>
      </w:r>
      <w:r w:rsidR="008E0093">
        <w:rPr>
          <w:rFonts w:ascii="ITC Avant Garde Std Bk" w:hAnsi="ITC Avant Garde Std Bk"/>
          <w:sz w:val="24"/>
          <w:szCs w:val="24"/>
        </w:rPr>
        <w:t>, often short</w:t>
      </w:r>
      <w:r w:rsidRPr="005761F6">
        <w:rPr>
          <w:rFonts w:ascii="ITC Avant Garde Std Bk" w:hAnsi="ITC Avant Garde Std Bk"/>
          <w:sz w:val="24"/>
          <w:szCs w:val="24"/>
        </w:rPr>
        <w:t xml:space="preserve"> GP</w:t>
      </w:r>
      <w:r w:rsidR="008E0093">
        <w:rPr>
          <w:rFonts w:ascii="ITC Avant Garde Std Bk" w:hAnsi="ITC Avant Garde Std Bk"/>
          <w:sz w:val="24"/>
          <w:szCs w:val="24"/>
        </w:rPr>
        <w:t xml:space="preserve"> or </w:t>
      </w:r>
      <w:r w:rsidRPr="005761F6">
        <w:rPr>
          <w:rFonts w:ascii="ITC Avant Garde Std Bk" w:hAnsi="ITC Avant Garde Std Bk"/>
          <w:sz w:val="24"/>
          <w:szCs w:val="24"/>
        </w:rPr>
        <w:t>consultant appointments</w:t>
      </w:r>
    </w:p>
    <w:p w:rsidR="00235E48" w:rsidRPr="005761F6" w:rsidRDefault="00235E48" w:rsidP="00235E48">
      <w:pPr>
        <w:pStyle w:val="ListParagraph"/>
        <w:numPr>
          <w:ilvl w:val="0"/>
          <w:numId w:val="10"/>
        </w:numPr>
        <w:rPr>
          <w:rFonts w:ascii="ITC Avant Garde Std Bk" w:hAnsi="ITC Avant Garde Std Bk"/>
          <w:sz w:val="24"/>
          <w:szCs w:val="24"/>
        </w:rPr>
      </w:pPr>
      <w:r w:rsidRPr="005761F6">
        <w:rPr>
          <w:rFonts w:ascii="ITC Avant Garde Std Bk" w:hAnsi="ITC Avant Garde Std Bk"/>
          <w:b/>
          <w:sz w:val="24"/>
          <w:szCs w:val="24"/>
        </w:rPr>
        <w:t>Mental health</w:t>
      </w:r>
      <w:r w:rsidRPr="005761F6">
        <w:rPr>
          <w:rFonts w:ascii="ITC Avant Garde Std Bk" w:hAnsi="ITC Avant Garde Std Bk"/>
          <w:sz w:val="24"/>
          <w:szCs w:val="24"/>
        </w:rPr>
        <w:t xml:space="preserve"> – </w:t>
      </w:r>
      <w:r w:rsidR="008E0093">
        <w:rPr>
          <w:rFonts w:ascii="ITC Avant Garde Std Bk" w:hAnsi="ITC Avant Garde Std Bk"/>
          <w:sz w:val="24"/>
          <w:szCs w:val="24"/>
        </w:rPr>
        <w:t>people felt that professionals dealing with physical health were</w:t>
      </w:r>
      <w:r w:rsidRPr="005761F6">
        <w:rPr>
          <w:rFonts w:ascii="ITC Avant Garde Std Bk" w:hAnsi="ITC Avant Garde Std Bk"/>
          <w:sz w:val="24"/>
          <w:szCs w:val="24"/>
        </w:rPr>
        <w:t xml:space="preserve"> unwilling to address </w:t>
      </w:r>
      <w:r w:rsidR="008E0093">
        <w:rPr>
          <w:rFonts w:ascii="ITC Avant Garde Std Bk" w:hAnsi="ITC Avant Garde Std Bk"/>
          <w:sz w:val="24"/>
          <w:szCs w:val="24"/>
        </w:rPr>
        <w:t xml:space="preserve">mental health needs, </w:t>
      </w:r>
      <w:r w:rsidRPr="005761F6">
        <w:rPr>
          <w:rFonts w:ascii="ITC Avant Garde Std Bk" w:hAnsi="ITC Avant Garde Std Bk"/>
          <w:sz w:val="24"/>
          <w:szCs w:val="24"/>
        </w:rPr>
        <w:t xml:space="preserve">resulting in a </w:t>
      </w:r>
      <w:r w:rsidRPr="005761F6">
        <w:rPr>
          <w:rFonts w:ascii="ITC Avant Garde Std Bk" w:hAnsi="ITC Avant Garde Std Bk"/>
          <w:sz w:val="24"/>
          <w:szCs w:val="24"/>
        </w:rPr>
        <w:lastRenderedPageBreak/>
        <w:t>lack of action, worsening symptoms and</w:t>
      </w:r>
      <w:r w:rsidR="008E0093">
        <w:rPr>
          <w:rFonts w:ascii="ITC Avant Garde Std Bk" w:hAnsi="ITC Avant Garde Std Bk"/>
          <w:sz w:val="24"/>
          <w:szCs w:val="24"/>
        </w:rPr>
        <w:t xml:space="preserve"> a consequent further</w:t>
      </w:r>
      <w:r w:rsidRPr="005761F6">
        <w:rPr>
          <w:rFonts w:ascii="ITC Avant Garde Std Bk" w:hAnsi="ITC Avant Garde Std Bk"/>
          <w:sz w:val="24"/>
          <w:szCs w:val="24"/>
        </w:rPr>
        <w:t xml:space="preserve"> impact on physical health</w:t>
      </w:r>
    </w:p>
    <w:p w:rsidR="004D1B92" w:rsidRPr="00E32FA7" w:rsidRDefault="00F80DA2" w:rsidP="00622994">
      <w:pPr>
        <w:pStyle w:val="ListParagraph"/>
        <w:numPr>
          <w:ilvl w:val="0"/>
          <w:numId w:val="10"/>
        </w:numPr>
        <w:rPr>
          <w:rFonts w:ascii="ITC Avant Garde Std Bk" w:hAnsi="ITC Avant Garde Std Bk"/>
        </w:rPr>
      </w:pPr>
      <w:r w:rsidRPr="005761F6">
        <w:rPr>
          <w:rFonts w:ascii="ITC Avant Garde Std Bk" w:hAnsi="ITC Avant Garde Std Bk"/>
          <w:b/>
          <w:sz w:val="24"/>
          <w:szCs w:val="24"/>
        </w:rPr>
        <w:t>Grief</w:t>
      </w:r>
      <w:r w:rsidRPr="005761F6">
        <w:rPr>
          <w:rFonts w:ascii="ITC Avant Garde Std Bk" w:hAnsi="ITC Avant Garde Std Bk"/>
          <w:sz w:val="24"/>
          <w:szCs w:val="24"/>
        </w:rPr>
        <w:t xml:space="preserve"> – </w:t>
      </w:r>
      <w:r w:rsidR="008E0093">
        <w:rPr>
          <w:rFonts w:ascii="ITC Avant Garde Std Bk" w:hAnsi="ITC Avant Garde Std Bk"/>
          <w:sz w:val="24"/>
          <w:szCs w:val="24"/>
        </w:rPr>
        <w:t>people living with multiple long term conditions often experience their impact as a process of ‘loss’ – such as the loss of functions, independence, employment and participation in wider life</w:t>
      </w:r>
      <w:r w:rsidR="005761F6">
        <w:rPr>
          <w:rFonts w:ascii="ITC Avant Garde Std Bk" w:hAnsi="ITC Avant Garde Std Bk"/>
          <w:sz w:val="24"/>
          <w:szCs w:val="24"/>
        </w:rPr>
        <w:t xml:space="preserve"> – and feel this as a </w:t>
      </w:r>
      <w:r w:rsidRPr="005761F6">
        <w:rPr>
          <w:rFonts w:ascii="ITC Avant Garde Std Bk" w:hAnsi="ITC Avant Garde Std Bk"/>
          <w:sz w:val="24"/>
          <w:szCs w:val="24"/>
        </w:rPr>
        <w:t>grieving process</w:t>
      </w:r>
      <w:r w:rsidR="008D0E8E" w:rsidRPr="005761F6">
        <w:rPr>
          <w:rFonts w:ascii="ITC Avant Garde Std Bk" w:hAnsi="ITC Avant Garde Std Bk"/>
          <w:sz w:val="24"/>
          <w:szCs w:val="24"/>
        </w:rPr>
        <w:t xml:space="preserve">. This </w:t>
      </w:r>
      <w:r w:rsidR="005761F6">
        <w:rPr>
          <w:rFonts w:ascii="ITC Avant Garde Std Bk" w:hAnsi="ITC Avant Garde Std Bk"/>
          <w:sz w:val="24"/>
          <w:szCs w:val="24"/>
        </w:rPr>
        <w:t>could be better recognised in their</w:t>
      </w:r>
      <w:r w:rsidR="00622994" w:rsidRPr="005761F6">
        <w:rPr>
          <w:rFonts w:ascii="ITC Avant Garde Std Bk" w:hAnsi="ITC Avant Garde Std Bk"/>
          <w:sz w:val="24"/>
          <w:szCs w:val="24"/>
        </w:rPr>
        <w:t xml:space="preserve"> ongoing care</w:t>
      </w:r>
    </w:p>
    <w:p w:rsidR="00CA5255" w:rsidRDefault="00CA5255" w:rsidP="00305EB2">
      <w:pPr>
        <w:autoSpaceDE w:val="0"/>
        <w:autoSpaceDN w:val="0"/>
        <w:adjustRightInd w:val="0"/>
        <w:rPr>
          <w:rFonts w:ascii="ITC Avant Garde Std Bk" w:hAnsi="ITC Avant Garde Std Bk"/>
          <w:color w:val="1F497D"/>
          <w:sz w:val="28"/>
          <w:szCs w:val="28"/>
        </w:rPr>
      </w:pPr>
    </w:p>
    <w:p w:rsidR="00B3121B" w:rsidRDefault="00B3121B" w:rsidP="00305EB2">
      <w:pPr>
        <w:autoSpaceDE w:val="0"/>
        <w:autoSpaceDN w:val="0"/>
        <w:adjustRightInd w:val="0"/>
        <w:rPr>
          <w:rFonts w:ascii="ITC Avant Garde Std Bk" w:hAnsi="ITC Avant Garde Std Bk"/>
          <w:color w:val="1F497D"/>
          <w:sz w:val="28"/>
          <w:szCs w:val="28"/>
        </w:rPr>
      </w:pPr>
    </w:p>
    <w:p w:rsidR="004D1B92" w:rsidRPr="00E32FA7" w:rsidRDefault="005761F6" w:rsidP="00305EB2">
      <w:pPr>
        <w:autoSpaceDE w:val="0"/>
        <w:autoSpaceDN w:val="0"/>
        <w:adjustRightInd w:val="0"/>
        <w:rPr>
          <w:rFonts w:ascii="ITC Avant Garde Std Bk" w:hAnsi="ITC Avant Garde Std Bk"/>
          <w:color w:val="1F497D"/>
          <w:sz w:val="28"/>
          <w:szCs w:val="28"/>
        </w:rPr>
      </w:pPr>
      <w:r>
        <w:rPr>
          <w:rFonts w:ascii="ITC Avant Garde Std Bk" w:hAnsi="ITC Avant Garde Std Bk"/>
          <w:color w:val="1F497D"/>
          <w:sz w:val="28"/>
          <w:szCs w:val="28"/>
        </w:rPr>
        <w:t>B] Unc</w:t>
      </w:r>
      <w:r w:rsidR="00305EB2" w:rsidRPr="00E32FA7">
        <w:rPr>
          <w:rFonts w:ascii="ITC Avant Garde Std Bk" w:hAnsi="ITC Avant Garde Std Bk"/>
          <w:color w:val="1F497D"/>
          <w:sz w:val="28"/>
          <w:szCs w:val="28"/>
        </w:rPr>
        <w:t>oordinated care</w:t>
      </w:r>
    </w:p>
    <w:p w:rsidR="004D1B92" w:rsidRPr="005761F6" w:rsidRDefault="005761F6" w:rsidP="004D1B92">
      <w:pPr>
        <w:pStyle w:val="ListParagraph"/>
        <w:numPr>
          <w:ilvl w:val="0"/>
          <w:numId w:val="10"/>
        </w:numPr>
        <w:rPr>
          <w:rFonts w:ascii="ITC Avant Garde Std Bk" w:hAnsi="ITC Avant Garde Std Bk"/>
          <w:sz w:val="24"/>
          <w:szCs w:val="24"/>
        </w:rPr>
      </w:pPr>
      <w:r w:rsidRPr="00AB64EA">
        <w:rPr>
          <w:rFonts w:ascii="ITC Avant Garde Std Bk" w:hAnsi="ITC Avant Garde Std Bk"/>
          <w:b/>
          <w:sz w:val="24"/>
          <w:szCs w:val="24"/>
        </w:rPr>
        <w:t>The ‘work’ of being a patient</w:t>
      </w:r>
      <w:r>
        <w:rPr>
          <w:rFonts w:ascii="ITC Avant Garde Std Bk" w:hAnsi="ITC Avant Garde Std Bk"/>
          <w:sz w:val="24"/>
          <w:szCs w:val="24"/>
        </w:rPr>
        <w:t xml:space="preserve"> – a lot of people’s</w:t>
      </w:r>
      <w:r w:rsidR="004D1B92" w:rsidRPr="005761F6">
        <w:rPr>
          <w:rFonts w:ascii="ITC Avant Garde Std Bk" w:hAnsi="ITC Avant Garde Std Bk"/>
          <w:sz w:val="24"/>
          <w:szCs w:val="24"/>
        </w:rPr>
        <w:t xml:space="preserve"> time and effort, and responsibility, i</w:t>
      </w:r>
      <w:r>
        <w:rPr>
          <w:rFonts w:ascii="ITC Avant Garde Std Bk" w:hAnsi="ITC Avant Garde Std Bk"/>
          <w:sz w:val="24"/>
          <w:szCs w:val="24"/>
        </w:rPr>
        <w:t>s</w:t>
      </w:r>
      <w:r w:rsidR="004D1B92" w:rsidRPr="005761F6">
        <w:rPr>
          <w:rFonts w:ascii="ITC Avant Garde Std Bk" w:hAnsi="ITC Avant Garde Std Bk"/>
          <w:sz w:val="24"/>
          <w:szCs w:val="24"/>
        </w:rPr>
        <w:t xml:space="preserve"> take</w:t>
      </w:r>
      <w:r>
        <w:rPr>
          <w:rFonts w:ascii="ITC Avant Garde Std Bk" w:hAnsi="ITC Avant Garde Std Bk"/>
          <w:sz w:val="24"/>
          <w:szCs w:val="24"/>
        </w:rPr>
        <w:t>n up by</w:t>
      </w:r>
      <w:r w:rsidR="004D1B92" w:rsidRPr="005761F6">
        <w:rPr>
          <w:rFonts w:ascii="ITC Avant Garde Std Bk" w:hAnsi="ITC Avant Garde Std Bk"/>
          <w:sz w:val="24"/>
          <w:szCs w:val="24"/>
        </w:rPr>
        <w:t xml:space="preserve"> going back and for</w:t>
      </w:r>
      <w:r>
        <w:rPr>
          <w:rFonts w:ascii="ITC Avant Garde Std Bk" w:hAnsi="ITC Avant Garde Std Bk"/>
          <w:sz w:val="24"/>
          <w:szCs w:val="24"/>
        </w:rPr>
        <w:t>th</w:t>
      </w:r>
      <w:r w:rsidR="004D1B92" w:rsidRPr="005761F6">
        <w:rPr>
          <w:rFonts w:ascii="ITC Avant Garde Std Bk" w:hAnsi="ITC Avant Garde Std Bk"/>
          <w:sz w:val="24"/>
          <w:szCs w:val="24"/>
        </w:rPr>
        <w:t xml:space="preserve"> to different clinics/people at different times in different places</w:t>
      </w:r>
      <w:r>
        <w:rPr>
          <w:rFonts w:ascii="ITC Avant Garde Std Bk" w:hAnsi="ITC Avant Garde Std Bk"/>
          <w:sz w:val="24"/>
          <w:szCs w:val="24"/>
        </w:rPr>
        <w:t>. This can be one of the impacts that prevents people continuing to work</w:t>
      </w:r>
    </w:p>
    <w:p w:rsidR="00AB64EA" w:rsidRPr="00AB64EA" w:rsidRDefault="005761F6" w:rsidP="00AB64EA">
      <w:pPr>
        <w:pStyle w:val="ListParagraph"/>
        <w:numPr>
          <w:ilvl w:val="0"/>
          <w:numId w:val="10"/>
        </w:numPr>
        <w:rPr>
          <w:rFonts w:ascii="ITC Avant Garde Std Bk" w:hAnsi="ITC Avant Garde Std Bk"/>
          <w:color w:val="1F497D"/>
          <w:sz w:val="28"/>
          <w:szCs w:val="28"/>
        </w:rPr>
      </w:pPr>
      <w:r w:rsidRPr="00AB64EA">
        <w:rPr>
          <w:rFonts w:ascii="ITC Avant Garde Std Bk" w:hAnsi="ITC Avant Garde Std Bk"/>
          <w:b/>
          <w:sz w:val="24"/>
          <w:szCs w:val="24"/>
        </w:rPr>
        <w:t>Administration</w:t>
      </w:r>
      <w:r w:rsidRPr="00AB64EA">
        <w:rPr>
          <w:rFonts w:ascii="ITC Avant Garde Std Bk" w:hAnsi="ITC Avant Garde Std Bk"/>
          <w:sz w:val="24"/>
          <w:szCs w:val="24"/>
        </w:rPr>
        <w:t xml:space="preserve"> -- </w:t>
      </w:r>
      <w:r w:rsidR="00AB64EA">
        <w:rPr>
          <w:rFonts w:ascii="ITC Avant Garde Std Bk" w:hAnsi="ITC Avant Garde Std Bk"/>
          <w:sz w:val="24"/>
          <w:szCs w:val="24"/>
        </w:rPr>
        <w:t>t</w:t>
      </w:r>
      <w:r w:rsidR="00334427" w:rsidRPr="00AB64EA">
        <w:rPr>
          <w:rFonts w:ascii="ITC Avant Garde Std Bk" w:hAnsi="ITC Avant Garde Std Bk"/>
          <w:sz w:val="24"/>
          <w:szCs w:val="24"/>
        </w:rPr>
        <w:t xml:space="preserve">he need to </w:t>
      </w:r>
      <w:r w:rsidRPr="00AB64EA">
        <w:rPr>
          <w:rFonts w:ascii="ITC Avant Garde Std Bk" w:hAnsi="ITC Avant Garde Std Bk"/>
          <w:sz w:val="24"/>
          <w:szCs w:val="24"/>
        </w:rPr>
        <w:t>keep</w:t>
      </w:r>
      <w:r w:rsidR="00334427" w:rsidRPr="00AB64EA">
        <w:rPr>
          <w:rFonts w:ascii="ITC Avant Garde Std Bk" w:hAnsi="ITC Avant Garde Std Bk"/>
          <w:sz w:val="24"/>
          <w:szCs w:val="24"/>
        </w:rPr>
        <w:t xml:space="preserve"> chasing appointments to make sure you are seen by the right person at the right time</w:t>
      </w:r>
    </w:p>
    <w:p w:rsidR="00305EB2" w:rsidRPr="00AB64EA" w:rsidRDefault="00334B52" w:rsidP="00AB64EA">
      <w:pPr>
        <w:pStyle w:val="ListParagraph"/>
        <w:numPr>
          <w:ilvl w:val="0"/>
          <w:numId w:val="10"/>
        </w:numPr>
        <w:rPr>
          <w:rFonts w:ascii="ITC Avant Garde Std Bk" w:hAnsi="ITC Avant Garde Std Bk"/>
          <w:color w:val="1F497D"/>
          <w:sz w:val="24"/>
          <w:szCs w:val="24"/>
        </w:rPr>
      </w:pPr>
      <w:r w:rsidRPr="00AB64EA">
        <w:rPr>
          <w:rFonts w:ascii="ITC Avant Garde Std Bk" w:hAnsi="ITC Avant Garde Std Bk"/>
          <w:b/>
          <w:sz w:val="24"/>
          <w:szCs w:val="24"/>
        </w:rPr>
        <w:t>Inconsistencies</w:t>
      </w:r>
      <w:r w:rsidRPr="00AB64EA">
        <w:rPr>
          <w:rFonts w:ascii="ITC Avant Garde Std Bk" w:hAnsi="ITC Avant Garde Std Bk"/>
          <w:sz w:val="24"/>
          <w:szCs w:val="24"/>
        </w:rPr>
        <w:t xml:space="preserve"> in care that don’t get addressed</w:t>
      </w:r>
      <w:r w:rsidR="00AB64EA" w:rsidRPr="00AB64EA">
        <w:rPr>
          <w:rFonts w:ascii="ITC Avant Garde Std Bk" w:hAnsi="ITC Avant Garde Std Bk"/>
          <w:sz w:val="24"/>
          <w:szCs w:val="24"/>
        </w:rPr>
        <w:t>, such as different advice on risk from different professionals, leading to the person being unsure what challenges they can take on</w:t>
      </w:r>
    </w:p>
    <w:p w:rsidR="00783250" w:rsidRPr="00AB64EA" w:rsidRDefault="00AB64EA" w:rsidP="004D1B92">
      <w:pPr>
        <w:pStyle w:val="ListParagraph"/>
        <w:numPr>
          <w:ilvl w:val="0"/>
          <w:numId w:val="10"/>
        </w:numPr>
        <w:rPr>
          <w:rFonts w:ascii="ITC Avant Garde Std Bk" w:hAnsi="ITC Avant Garde Std Bk"/>
          <w:sz w:val="24"/>
          <w:szCs w:val="24"/>
        </w:rPr>
      </w:pPr>
      <w:r w:rsidRPr="00AB64EA">
        <w:rPr>
          <w:rFonts w:ascii="ITC Avant Garde Std Bk" w:hAnsi="ITC Avant Garde Std Bk"/>
          <w:b/>
          <w:sz w:val="24"/>
          <w:szCs w:val="24"/>
        </w:rPr>
        <w:t>Inefficiencies and repetition</w:t>
      </w:r>
      <w:r w:rsidRPr="00AB64EA">
        <w:rPr>
          <w:rFonts w:ascii="ITC Avant Garde Std Bk" w:hAnsi="ITC Avant Garde Std Bk"/>
          <w:sz w:val="24"/>
          <w:szCs w:val="24"/>
        </w:rPr>
        <w:t xml:space="preserve"> -- </w:t>
      </w:r>
      <w:r>
        <w:rPr>
          <w:rFonts w:ascii="ITC Avant Garde Std Bk" w:hAnsi="ITC Avant Garde Std Bk"/>
          <w:sz w:val="24"/>
          <w:szCs w:val="24"/>
        </w:rPr>
        <w:t>while</w:t>
      </w:r>
      <w:r w:rsidR="00783250" w:rsidRPr="00AB64EA">
        <w:rPr>
          <w:rFonts w:ascii="ITC Avant Garde Std Bk" w:hAnsi="ITC Avant Garde Std Bk"/>
          <w:sz w:val="24"/>
          <w:szCs w:val="24"/>
        </w:rPr>
        <w:t xml:space="preserve"> seeing different specialists at different sites in different trusts</w:t>
      </w:r>
      <w:r>
        <w:rPr>
          <w:rFonts w:ascii="ITC Avant Garde Std Bk" w:hAnsi="ITC Avant Garde Std Bk"/>
          <w:sz w:val="24"/>
          <w:szCs w:val="24"/>
        </w:rPr>
        <w:t>, patient information is not shared and accessed, meaning the person has to become the carrier of the common ‘story’ of what is happening</w:t>
      </w:r>
    </w:p>
    <w:p w:rsidR="00305EB2" w:rsidRPr="00B3121B" w:rsidRDefault="009901BB" w:rsidP="00305EB2">
      <w:pPr>
        <w:autoSpaceDE w:val="0"/>
        <w:autoSpaceDN w:val="0"/>
        <w:adjustRightInd w:val="0"/>
        <w:rPr>
          <w:rFonts w:ascii="ITC Avant Garde Std Bk" w:hAnsi="ITC Avant Garde Std Bk"/>
          <w:color w:val="1F497D"/>
          <w:sz w:val="28"/>
          <w:szCs w:val="28"/>
        </w:rPr>
      </w:pPr>
      <w:r w:rsidRPr="00B3121B">
        <w:rPr>
          <w:rFonts w:ascii="ITC Avant Garde Std Bk" w:hAnsi="ITC Avant Garde Std Bk"/>
          <w:color w:val="1F497D"/>
          <w:sz w:val="28"/>
          <w:szCs w:val="28"/>
        </w:rPr>
        <w:t xml:space="preserve">C] </w:t>
      </w:r>
      <w:r w:rsidR="00305EB2" w:rsidRPr="00B3121B">
        <w:rPr>
          <w:rFonts w:ascii="ITC Avant Garde Std Bk" w:hAnsi="ITC Avant Garde Std Bk"/>
          <w:color w:val="1F497D"/>
          <w:sz w:val="28"/>
          <w:szCs w:val="28"/>
        </w:rPr>
        <w:t>Communication</w:t>
      </w:r>
    </w:p>
    <w:p w:rsidR="00AD23E9" w:rsidRDefault="009901BB" w:rsidP="009901BB">
      <w:pPr>
        <w:pStyle w:val="ListParagraph"/>
        <w:numPr>
          <w:ilvl w:val="0"/>
          <w:numId w:val="10"/>
        </w:numPr>
        <w:rPr>
          <w:rFonts w:ascii="ITC Avant Garde Std Bk" w:hAnsi="ITC Avant Garde Std Bk"/>
          <w:sz w:val="24"/>
          <w:szCs w:val="24"/>
        </w:rPr>
      </w:pPr>
      <w:r w:rsidRPr="009901BB">
        <w:rPr>
          <w:rFonts w:ascii="ITC Avant Garde Std Bk" w:hAnsi="ITC Avant Garde Std Bk"/>
          <w:b/>
          <w:sz w:val="24"/>
          <w:szCs w:val="24"/>
        </w:rPr>
        <w:lastRenderedPageBreak/>
        <w:t>Mental health</w:t>
      </w:r>
      <w:r w:rsidRPr="009901BB">
        <w:rPr>
          <w:rFonts w:ascii="ITC Avant Garde Std Bk" w:hAnsi="ITC Avant Garde Std Bk"/>
          <w:sz w:val="24"/>
          <w:szCs w:val="24"/>
        </w:rPr>
        <w:t xml:space="preserve"> – people feel that when they raise the issue of the impact of their conditions on their mental health, clinicians find it difficult to respond</w:t>
      </w:r>
    </w:p>
    <w:p w:rsidR="00783250" w:rsidRPr="009901BB" w:rsidRDefault="009901BB" w:rsidP="009901BB">
      <w:pPr>
        <w:pStyle w:val="ListParagraph"/>
        <w:numPr>
          <w:ilvl w:val="0"/>
          <w:numId w:val="10"/>
        </w:numPr>
        <w:rPr>
          <w:rFonts w:ascii="ITC Avant Garde Std Bk" w:hAnsi="ITC Avant Garde Std Bk"/>
          <w:sz w:val="24"/>
          <w:szCs w:val="24"/>
        </w:rPr>
      </w:pPr>
      <w:r w:rsidRPr="009901BB">
        <w:rPr>
          <w:rFonts w:ascii="ITC Avant Garde Std Bk" w:hAnsi="ITC Avant Garde Std Bk"/>
          <w:b/>
          <w:sz w:val="24"/>
          <w:szCs w:val="24"/>
        </w:rPr>
        <w:t xml:space="preserve">Around </w:t>
      </w:r>
      <w:r w:rsidR="00783250" w:rsidRPr="009901BB">
        <w:rPr>
          <w:rFonts w:ascii="ITC Avant Garde Std Bk" w:hAnsi="ITC Avant Garde Std Bk"/>
          <w:b/>
          <w:sz w:val="24"/>
          <w:szCs w:val="24"/>
        </w:rPr>
        <w:t>diagnosis</w:t>
      </w:r>
      <w:r w:rsidR="00783250" w:rsidRPr="009901BB">
        <w:rPr>
          <w:rFonts w:ascii="ITC Avant Garde Std Bk" w:hAnsi="ITC Avant Garde Std Bk"/>
          <w:sz w:val="24"/>
          <w:szCs w:val="24"/>
        </w:rPr>
        <w:t xml:space="preserve"> – </w:t>
      </w:r>
      <w:r w:rsidRPr="009901BB">
        <w:rPr>
          <w:rFonts w:ascii="ITC Avant Garde Std Bk" w:hAnsi="ITC Avant Garde Std Bk"/>
          <w:sz w:val="24"/>
          <w:szCs w:val="24"/>
        </w:rPr>
        <w:t>some people experience a lack of information/communication beyond the basic clinical explanation and are therefore unprepared for the impacts on their emotional and social lives, leading to</w:t>
      </w:r>
      <w:r w:rsidR="00783250" w:rsidRPr="009901BB">
        <w:rPr>
          <w:rFonts w:ascii="ITC Avant Garde Std Bk" w:hAnsi="ITC Avant Garde Std Bk"/>
          <w:sz w:val="24"/>
          <w:szCs w:val="24"/>
        </w:rPr>
        <w:t xml:space="preserve"> isolation and poor self-management</w:t>
      </w:r>
    </w:p>
    <w:p w:rsidR="00783250" w:rsidRPr="00114736" w:rsidRDefault="00783250" w:rsidP="004D1B92">
      <w:pPr>
        <w:pStyle w:val="ListParagraph"/>
        <w:numPr>
          <w:ilvl w:val="0"/>
          <w:numId w:val="10"/>
        </w:numPr>
        <w:rPr>
          <w:rFonts w:ascii="ITC Avant Garde Std Bk" w:hAnsi="ITC Avant Garde Std Bk"/>
          <w:sz w:val="24"/>
          <w:szCs w:val="24"/>
        </w:rPr>
      </w:pPr>
      <w:r w:rsidRPr="00114736">
        <w:rPr>
          <w:rFonts w:ascii="ITC Avant Garde Std Bk" w:hAnsi="ITC Avant Garde Std Bk"/>
          <w:b/>
          <w:sz w:val="24"/>
          <w:szCs w:val="24"/>
        </w:rPr>
        <w:t>Culture and attitude of medical establishment</w:t>
      </w:r>
      <w:r w:rsidR="00AD23E9" w:rsidRPr="00114736">
        <w:rPr>
          <w:rFonts w:ascii="ITC Avant Garde Std Bk" w:hAnsi="ITC Avant Garde Std Bk"/>
          <w:sz w:val="24"/>
          <w:szCs w:val="24"/>
        </w:rPr>
        <w:t xml:space="preserve"> – wide variation in listening skills and communication ability </w:t>
      </w:r>
      <w:r w:rsidRPr="00114736">
        <w:rPr>
          <w:rFonts w:ascii="ITC Avant Garde Std Bk" w:hAnsi="ITC Avant Garde Std Bk"/>
          <w:sz w:val="24"/>
          <w:szCs w:val="24"/>
        </w:rPr>
        <w:t>between specialities</w:t>
      </w:r>
      <w:r w:rsidR="00AD23E9" w:rsidRPr="00114736">
        <w:rPr>
          <w:rFonts w:ascii="ITC Avant Garde Std Bk" w:hAnsi="ITC Avant Garde Std Bk"/>
          <w:sz w:val="24"/>
          <w:szCs w:val="24"/>
        </w:rPr>
        <w:t>, sometimes experienced as a</w:t>
      </w:r>
      <w:r w:rsidRPr="00114736">
        <w:rPr>
          <w:rFonts w:ascii="ITC Avant Garde Std Bk" w:hAnsi="ITC Avant Garde Std Bk"/>
          <w:sz w:val="24"/>
          <w:szCs w:val="24"/>
        </w:rPr>
        <w:t xml:space="preserve"> variation in approach to care</w:t>
      </w:r>
      <w:r w:rsidR="00AD23E9" w:rsidRPr="00114736">
        <w:rPr>
          <w:rFonts w:ascii="ITC Avant Garde Std Bk" w:hAnsi="ITC Avant Garde Std Bk"/>
          <w:sz w:val="24"/>
          <w:szCs w:val="24"/>
        </w:rPr>
        <w:t>, for example in relation to discussing risk, lifestyle management and the feelings and experiences of the patient</w:t>
      </w:r>
    </w:p>
    <w:p w:rsidR="00305EB2" w:rsidRPr="00E32FA7" w:rsidRDefault="00AD23E9" w:rsidP="00305EB2">
      <w:pPr>
        <w:autoSpaceDE w:val="0"/>
        <w:autoSpaceDN w:val="0"/>
        <w:adjustRightInd w:val="0"/>
        <w:rPr>
          <w:rFonts w:ascii="ITC Avant Garde Std Bk" w:hAnsi="ITC Avant Garde Std Bk"/>
          <w:color w:val="1F497D"/>
          <w:sz w:val="28"/>
          <w:szCs w:val="28"/>
        </w:rPr>
      </w:pPr>
      <w:r>
        <w:rPr>
          <w:rFonts w:ascii="ITC Avant Garde Std Bk" w:hAnsi="ITC Avant Garde Std Bk"/>
          <w:color w:val="1F497D"/>
          <w:sz w:val="28"/>
          <w:szCs w:val="28"/>
        </w:rPr>
        <w:t xml:space="preserve">D] </w:t>
      </w:r>
      <w:r w:rsidR="00305EB2" w:rsidRPr="00E32FA7">
        <w:rPr>
          <w:rFonts w:ascii="ITC Avant Garde Std Bk" w:hAnsi="ITC Avant Garde Std Bk"/>
          <w:color w:val="1F497D"/>
          <w:sz w:val="28"/>
          <w:szCs w:val="28"/>
        </w:rPr>
        <w:t>Information and support</w:t>
      </w:r>
    </w:p>
    <w:p w:rsidR="00235E48" w:rsidRPr="00AD23E9" w:rsidRDefault="00AE039F" w:rsidP="00783250">
      <w:pPr>
        <w:pStyle w:val="ListParagraph"/>
        <w:numPr>
          <w:ilvl w:val="0"/>
          <w:numId w:val="10"/>
        </w:numPr>
        <w:rPr>
          <w:rFonts w:ascii="ITC Avant Garde Std Bk" w:hAnsi="ITC Avant Garde Std Bk"/>
          <w:sz w:val="24"/>
          <w:szCs w:val="24"/>
        </w:rPr>
      </w:pPr>
      <w:r w:rsidRPr="00AD23E9">
        <w:rPr>
          <w:rFonts w:ascii="ITC Avant Garde Std Bk" w:hAnsi="ITC Avant Garde Std Bk"/>
          <w:sz w:val="24"/>
          <w:szCs w:val="24"/>
        </w:rPr>
        <w:t>There is v</w:t>
      </w:r>
      <w:r w:rsidR="00235E48" w:rsidRPr="00AD23E9">
        <w:rPr>
          <w:rFonts w:ascii="ITC Avant Garde Std Bk" w:hAnsi="ITC Avant Garde Std Bk"/>
          <w:sz w:val="24"/>
          <w:szCs w:val="24"/>
        </w:rPr>
        <w:t xml:space="preserve">ariation in </w:t>
      </w:r>
      <w:r w:rsidRPr="00AD23E9">
        <w:rPr>
          <w:rFonts w:ascii="ITC Avant Garde Std Bk" w:hAnsi="ITC Avant Garde Std Bk"/>
          <w:sz w:val="24"/>
          <w:szCs w:val="24"/>
        </w:rPr>
        <w:t>the level</w:t>
      </w:r>
      <w:r w:rsidR="001D4BD7" w:rsidRPr="00AD23E9">
        <w:rPr>
          <w:rFonts w:ascii="ITC Avant Garde Std Bk" w:hAnsi="ITC Avant Garde Std Bk"/>
          <w:sz w:val="24"/>
          <w:szCs w:val="24"/>
        </w:rPr>
        <w:t>,</w:t>
      </w:r>
      <w:r w:rsidRPr="00AD23E9">
        <w:rPr>
          <w:rFonts w:ascii="ITC Avant Garde Std Bk" w:hAnsi="ITC Avant Garde Std Bk"/>
          <w:sz w:val="24"/>
          <w:szCs w:val="24"/>
        </w:rPr>
        <w:t xml:space="preserve"> type </w:t>
      </w:r>
      <w:r w:rsidR="001D4BD7" w:rsidRPr="00AD23E9">
        <w:rPr>
          <w:rFonts w:ascii="ITC Avant Garde Std Bk" w:hAnsi="ITC Avant Garde Std Bk"/>
          <w:sz w:val="24"/>
          <w:szCs w:val="24"/>
        </w:rPr>
        <w:t xml:space="preserve">and quality </w:t>
      </w:r>
      <w:r w:rsidRPr="00AD23E9">
        <w:rPr>
          <w:rFonts w:ascii="ITC Avant Garde Std Bk" w:hAnsi="ITC Avant Garde Std Bk"/>
          <w:sz w:val="24"/>
          <w:szCs w:val="24"/>
        </w:rPr>
        <w:t xml:space="preserve">of information </w:t>
      </w:r>
      <w:r w:rsidR="00235E48" w:rsidRPr="00AD23E9">
        <w:rPr>
          <w:rFonts w:ascii="ITC Avant Garde Std Bk" w:hAnsi="ITC Avant Garde Std Bk"/>
          <w:sz w:val="24"/>
          <w:szCs w:val="24"/>
        </w:rPr>
        <w:t xml:space="preserve">given </w:t>
      </w:r>
      <w:r w:rsidR="001D4BD7" w:rsidRPr="00AD23E9">
        <w:rPr>
          <w:rFonts w:ascii="ITC Avant Garde Std Bk" w:hAnsi="ITC Avant Garde Std Bk"/>
          <w:sz w:val="24"/>
          <w:szCs w:val="24"/>
        </w:rPr>
        <w:t>(</w:t>
      </w:r>
      <w:r w:rsidR="00AD23E9">
        <w:rPr>
          <w:rFonts w:ascii="ITC Avant Garde Std Bk" w:hAnsi="ITC Avant Garde Std Bk"/>
          <w:sz w:val="24"/>
          <w:szCs w:val="24"/>
        </w:rPr>
        <w:t>e.g.</w:t>
      </w:r>
      <w:r w:rsidR="001D4BD7" w:rsidRPr="00AD23E9">
        <w:rPr>
          <w:rFonts w:ascii="ITC Avant Garde Std Bk" w:hAnsi="ITC Avant Garde Std Bk"/>
          <w:sz w:val="24"/>
          <w:szCs w:val="24"/>
        </w:rPr>
        <w:t xml:space="preserve"> patient information leaflets)</w:t>
      </w:r>
    </w:p>
    <w:p w:rsidR="00235E48" w:rsidRPr="00AD23E9" w:rsidRDefault="00235E48" w:rsidP="00235E48">
      <w:pPr>
        <w:pStyle w:val="ListParagraph"/>
        <w:numPr>
          <w:ilvl w:val="0"/>
          <w:numId w:val="10"/>
        </w:numPr>
        <w:rPr>
          <w:rFonts w:ascii="ITC Avant Garde Std Bk" w:hAnsi="ITC Avant Garde Std Bk"/>
          <w:sz w:val="24"/>
          <w:szCs w:val="24"/>
        </w:rPr>
      </w:pPr>
      <w:r w:rsidRPr="00AD23E9">
        <w:rPr>
          <w:rFonts w:ascii="ITC Avant Garde Std Bk" w:hAnsi="ITC Avant Garde Std Bk"/>
          <w:sz w:val="24"/>
          <w:szCs w:val="24"/>
        </w:rPr>
        <w:t>Origins of disease. E.g. where there are clusters - are there environmental factors as to why people are diagnosed with certain diseases? (On one street 5 people diagnosed with Lupus)</w:t>
      </w:r>
    </w:p>
    <w:p w:rsidR="00783250" w:rsidRPr="00AD23E9" w:rsidRDefault="00783250" w:rsidP="00783250">
      <w:pPr>
        <w:pStyle w:val="ListParagraph"/>
        <w:numPr>
          <w:ilvl w:val="0"/>
          <w:numId w:val="10"/>
        </w:numPr>
        <w:rPr>
          <w:rFonts w:ascii="ITC Avant Garde Std Bk" w:hAnsi="ITC Avant Garde Std Bk"/>
          <w:sz w:val="24"/>
          <w:szCs w:val="24"/>
        </w:rPr>
      </w:pPr>
      <w:r w:rsidRPr="00AD23E9">
        <w:rPr>
          <w:rFonts w:ascii="ITC Avant Garde Std Bk" w:hAnsi="ITC Avant Garde Std Bk"/>
          <w:sz w:val="24"/>
          <w:szCs w:val="24"/>
        </w:rPr>
        <w:t>Burden of navigating the welfare system</w:t>
      </w:r>
    </w:p>
    <w:p w:rsidR="00235E48" w:rsidRPr="00AD23E9" w:rsidRDefault="00783250" w:rsidP="004D1B92">
      <w:pPr>
        <w:pStyle w:val="ListParagraph"/>
        <w:numPr>
          <w:ilvl w:val="0"/>
          <w:numId w:val="10"/>
        </w:numPr>
        <w:rPr>
          <w:rFonts w:ascii="ITC Avant Garde Std Bk" w:hAnsi="ITC Avant Garde Std Bk"/>
          <w:sz w:val="24"/>
          <w:szCs w:val="24"/>
        </w:rPr>
      </w:pPr>
      <w:r w:rsidRPr="00AD23E9">
        <w:rPr>
          <w:rFonts w:ascii="ITC Avant Garde Std Bk" w:hAnsi="ITC Avant Garde Std Bk"/>
          <w:sz w:val="24"/>
          <w:szCs w:val="24"/>
        </w:rPr>
        <w:t>Employment – how to inform employers of diagnosis, how to tackle discrimination</w:t>
      </w:r>
      <w:r w:rsidR="00AD23E9">
        <w:rPr>
          <w:rFonts w:ascii="ITC Avant Garde Std Bk" w:hAnsi="ITC Avant Garde Std Bk"/>
          <w:sz w:val="24"/>
          <w:szCs w:val="24"/>
        </w:rPr>
        <w:t>. People commonly experience employers being unable to understand the additional burden of having several conditions, and the need t</w:t>
      </w:r>
      <w:r w:rsidR="00114736">
        <w:rPr>
          <w:rFonts w:ascii="ITC Avant Garde Std Bk" w:hAnsi="ITC Avant Garde Std Bk"/>
          <w:sz w:val="24"/>
          <w:szCs w:val="24"/>
        </w:rPr>
        <w:t>o make adaptations such as flex</w:t>
      </w:r>
      <w:r w:rsidR="00AD23E9">
        <w:rPr>
          <w:rFonts w:ascii="ITC Avant Garde Std Bk" w:hAnsi="ITC Avant Garde Std Bk"/>
          <w:sz w:val="24"/>
          <w:szCs w:val="24"/>
        </w:rPr>
        <w:t>i</w:t>
      </w:r>
      <w:r w:rsidR="00114736">
        <w:rPr>
          <w:rFonts w:ascii="ITC Avant Garde Std Bk" w:hAnsi="ITC Avant Garde Std Bk"/>
          <w:sz w:val="24"/>
          <w:szCs w:val="24"/>
        </w:rPr>
        <w:t>b</w:t>
      </w:r>
      <w:r w:rsidR="00AD23E9">
        <w:rPr>
          <w:rFonts w:ascii="ITC Avant Garde Std Bk" w:hAnsi="ITC Avant Garde Std Bk"/>
          <w:sz w:val="24"/>
          <w:szCs w:val="24"/>
        </w:rPr>
        <w:t>le working</w:t>
      </w:r>
      <w:r w:rsidR="00114736">
        <w:rPr>
          <w:rFonts w:ascii="ITC Avant Garde Std Bk" w:hAnsi="ITC Avant Garde Std Bk"/>
          <w:sz w:val="24"/>
          <w:szCs w:val="24"/>
        </w:rPr>
        <w:t xml:space="preserve"> or time off for appointments</w:t>
      </w:r>
    </w:p>
    <w:p w:rsidR="0021189E" w:rsidRPr="00E32FA7" w:rsidRDefault="00114736" w:rsidP="0021189E">
      <w:pPr>
        <w:autoSpaceDE w:val="0"/>
        <w:autoSpaceDN w:val="0"/>
        <w:adjustRightInd w:val="0"/>
        <w:rPr>
          <w:rFonts w:ascii="ITC Avant Garde Std Bk" w:hAnsi="ITC Avant Garde Std Bk"/>
          <w:color w:val="1F497D"/>
          <w:sz w:val="28"/>
          <w:szCs w:val="28"/>
        </w:rPr>
      </w:pPr>
      <w:r>
        <w:rPr>
          <w:rFonts w:ascii="ITC Avant Garde Std Bk" w:hAnsi="ITC Avant Garde Std Bk"/>
          <w:color w:val="1F497D"/>
          <w:sz w:val="28"/>
          <w:szCs w:val="28"/>
        </w:rPr>
        <w:t xml:space="preserve">E] </w:t>
      </w:r>
      <w:r w:rsidR="00305EB2" w:rsidRPr="00E32FA7">
        <w:rPr>
          <w:rFonts w:ascii="ITC Avant Garde Std Bk" w:hAnsi="ITC Avant Garde Std Bk"/>
          <w:color w:val="1F497D"/>
          <w:sz w:val="28"/>
          <w:szCs w:val="28"/>
        </w:rPr>
        <w:t>S</w:t>
      </w:r>
      <w:r w:rsidR="008B5AF5" w:rsidRPr="00E32FA7">
        <w:rPr>
          <w:rFonts w:ascii="ITC Avant Garde Std Bk" w:hAnsi="ITC Avant Garde Std Bk"/>
          <w:color w:val="1F497D"/>
          <w:sz w:val="28"/>
          <w:szCs w:val="28"/>
        </w:rPr>
        <w:t>elf-</w:t>
      </w:r>
      <w:r w:rsidR="00305EB2" w:rsidRPr="00E32FA7">
        <w:rPr>
          <w:rFonts w:ascii="ITC Avant Garde Std Bk" w:hAnsi="ITC Avant Garde Std Bk"/>
          <w:color w:val="1F497D"/>
          <w:sz w:val="28"/>
          <w:szCs w:val="28"/>
        </w:rPr>
        <w:t>management</w:t>
      </w:r>
    </w:p>
    <w:p w:rsidR="00BD43C6" w:rsidRDefault="00A26B06" w:rsidP="00A26B06">
      <w:pPr>
        <w:pStyle w:val="ListParagraph"/>
        <w:numPr>
          <w:ilvl w:val="0"/>
          <w:numId w:val="10"/>
        </w:numPr>
        <w:rPr>
          <w:rFonts w:ascii="ITC Avant Garde Std Bk" w:hAnsi="ITC Avant Garde Std Bk"/>
          <w:sz w:val="24"/>
          <w:szCs w:val="24"/>
        </w:rPr>
      </w:pPr>
      <w:r w:rsidRPr="00A26B06">
        <w:rPr>
          <w:rFonts w:ascii="ITC Avant Garde Std Bk" w:hAnsi="ITC Avant Garde Std Bk"/>
          <w:sz w:val="24"/>
          <w:szCs w:val="24"/>
        </w:rPr>
        <w:t xml:space="preserve">People experience changes in their own roles and those of other family members – for example, who cares for whom, and who takes on which family and domestic responsibilities. Likewise they experience changes in their own role in communities – for example, being less </w:t>
      </w:r>
      <w:r w:rsidRPr="00A26B06">
        <w:rPr>
          <w:rFonts w:ascii="ITC Avant Garde Std Bk" w:hAnsi="ITC Avant Garde Std Bk"/>
          <w:sz w:val="24"/>
          <w:szCs w:val="24"/>
        </w:rPr>
        <w:lastRenderedPageBreak/>
        <w:t>able to be involved in their favoured activities, or to take organising role in their communities of interest</w:t>
      </w:r>
    </w:p>
    <w:p w:rsidR="0021189E" w:rsidRPr="00A26B06" w:rsidRDefault="00BD43C6" w:rsidP="00A26B06">
      <w:pPr>
        <w:pStyle w:val="ListParagraph"/>
        <w:numPr>
          <w:ilvl w:val="0"/>
          <w:numId w:val="10"/>
        </w:numPr>
        <w:rPr>
          <w:rFonts w:ascii="ITC Avant Garde Std Bk" w:hAnsi="ITC Avant Garde Std Bk"/>
          <w:sz w:val="24"/>
          <w:szCs w:val="24"/>
        </w:rPr>
      </w:pPr>
      <w:r>
        <w:rPr>
          <w:rFonts w:ascii="ITC Avant Garde Std Bk" w:hAnsi="ITC Avant Garde Std Bk"/>
          <w:sz w:val="24"/>
          <w:szCs w:val="24"/>
        </w:rPr>
        <w:t>I</w:t>
      </w:r>
      <w:r w:rsidR="00D623FD" w:rsidRPr="00A26B06">
        <w:rPr>
          <w:rFonts w:ascii="ITC Avant Garde Std Bk" w:hAnsi="ITC Avant Garde Std Bk"/>
          <w:sz w:val="24"/>
          <w:szCs w:val="24"/>
        </w:rPr>
        <w:t>dentity</w:t>
      </w:r>
      <w:r w:rsidR="00966C1B" w:rsidRPr="00A26B06">
        <w:rPr>
          <w:rFonts w:ascii="ITC Avant Garde Std Bk" w:hAnsi="ITC Avant Garde Std Bk"/>
          <w:sz w:val="24"/>
          <w:szCs w:val="24"/>
        </w:rPr>
        <w:t xml:space="preserve"> - </w:t>
      </w:r>
      <w:r w:rsidR="00D623FD" w:rsidRPr="00A26B06">
        <w:rPr>
          <w:rFonts w:ascii="ITC Avant Garde Std Bk" w:hAnsi="ITC Avant Garde Std Bk"/>
          <w:sz w:val="24"/>
          <w:szCs w:val="24"/>
        </w:rPr>
        <w:t>sense of achievement/self that is lost through ill health</w:t>
      </w:r>
      <w:r w:rsidR="00A26B06" w:rsidRPr="00A26B06">
        <w:rPr>
          <w:rFonts w:ascii="ITC Avant Garde Std Bk" w:hAnsi="ITC Avant Garde Std Bk"/>
          <w:sz w:val="24"/>
          <w:szCs w:val="24"/>
        </w:rPr>
        <w:t>, particularly if the person loses their employment or career progression. People noted that this can be</w:t>
      </w:r>
      <w:r w:rsidR="00D623FD" w:rsidRPr="00A26B06">
        <w:rPr>
          <w:rFonts w:ascii="ITC Avant Garde Std Bk" w:hAnsi="ITC Avant Garde Std Bk"/>
          <w:sz w:val="24"/>
          <w:szCs w:val="24"/>
        </w:rPr>
        <w:t xml:space="preserve"> improved through volunteering/involvement with </w:t>
      </w:r>
      <w:r w:rsidR="00A26B06" w:rsidRPr="00A26B06">
        <w:rPr>
          <w:rFonts w:ascii="ITC Avant Garde Std Bk" w:hAnsi="ITC Avant Garde Std Bk"/>
          <w:sz w:val="24"/>
          <w:szCs w:val="24"/>
        </w:rPr>
        <w:t>community or voluntary organisations</w:t>
      </w:r>
    </w:p>
    <w:p w:rsidR="00BD43C6" w:rsidRPr="00B7481C" w:rsidRDefault="00A26B06" w:rsidP="00783250">
      <w:pPr>
        <w:pStyle w:val="ListParagraph"/>
        <w:numPr>
          <w:ilvl w:val="0"/>
          <w:numId w:val="10"/>
        </w:numPr>
        <w:rPr>
          <w:rFonts w:ascii="ITC Avant Garde Std Bk" w:hAnsi="ITC Avant Garde Std Bk"/>
          <w:sz w:val="24"/>
          <w:szCs w:val="24"/>
        </w:rPr>
      </w:pPr>
      <w:r w:rsidRPr="00A26B06">
        <w:rPr>
          <w:rFonts w:ascii="ITC Avant Garde Std Bk" w:hAnsi="ITC Avant Garde Std Bk"/>
          <w:sz w:val="24"/>
          <w:szCs w:val="24"/>
        </w:rPr>
        <w:t xml:space="preserve">People feel frustrated where their care focuses too much on symptom management/test results and not on supporting them to set goals </w:t>
      </w:r>
      <w:r w:rsidRPr="00BD43C6">
        <w:rPr>
          <w:rFonts w:ascii="ITC Avant Garde Std Bk" w:hAnsi="ITC Avant Garde Std Bk"/>
          <w:sz w:val="24"/>
          <w:szCs w:val="24"/>
        </w:rPr>
        <w:t>and manage their day to day lives</w:t>
      </w:r>
    </w:p>
    <w:p w:rsidR="00783250" w:rsidRPr="00BD43C6" w:rsidRDefault="00BD43C6" w:rsidP="00783250">
      <w:pPr>
        <w:rPr>
          <w:rFonts w:ascii="ITC Avant Garde Std Bk" w:hAnsi="ITC Avant Garde Std Bk"/>
          <w:sz w:val="28"/>
          <w:szCs w:val="28"/>
        </w:rPr>
      </w:pPr>
      <w:r w:rsidRPr="00BD43C6">
        <w:rPr>
          <w:rFonts w:ascii="ITC Avant Garde Std Bk" w:hAnsi="ITC Avant Garde Std Bk"/>
          <w:sz w:val="28"/>
          <w:szCs w:val="28"/>
        </w:rPr>
        <w:t>Additional issues raised</w:t>
      </w:r>
    </w:p>
    <w:p w:rsidR="00783250" w:rsidRPr="00BD43C6" w:rsidRDefault="00BD43C6" w:rsidP="00783250">
      <w:pPr>
        <w:pStyle w:val="ListParagraph"/>
        <w:numPr>
          <w:ilvl w:val="0"/>
          <w:numId w:val="10"/>
        </w:numPr>
        <w:rPr>
          <w:rFonts w:ascii="ITC Avant Garde Std Bk" w:hAnsi="ITC Avant Garde Std Bk"/>
          <w:sz w:val="24"/>
          <w:szCs w:val="24"/>
        </w:rPr>
      </w:pPr>
      <w:r>
        <w:rPr>
          <w:rFonts w:ascii="ITC Avant Garde Std Bk" w:hAnsi="ITC Avant Garde Std Bk"/>
          <w:sz w:val="24"/>
          <w:szCs w:val="24"/>
        </w:rPr>
        <w:t>People of working age may feel s</w:t>
      </w:r>
      <w:r w:rsidR="0021189E" w:rsidRPr="00BD43C6">
        <w:rPr>
          <w:rFonts w:ascii="ITC Avant Garde Std Bk" w:hAnsi="ITC Avant Garde Std Bk"/>
          <w:sz w:val="24"/>
          <w:szCs w:val="24"/>
        </w:rPr>
        <w:t>tigma</w:t>
      </w:r>
      <w:r>
        <w:rPr>
          <w:rFonts w:ascii="ITC Avant Garde Std Bk" w:hAnsi="ITC Avant Garde Std Bk"/>
          <w:sz w:val="24"/>
          <w:szCs w:val="24"/>
        </w:rPr>
        <w:t xml:space="preserve"> associated with ‘old people’s </w:t>
      </w:r>
      <w:r w:rsidR="0021189E" w:rsidRPr="00BD43C6">
        <w:rPr>
          <w:rFonts w:ascii="ITC Avant Garde Std Bk" w:hAnsi="ITC Avant Garde Std Bk"/>
          <w:sz w:val="24"/>
          <w:szCs w:val="24"/>
        </w:rPr>
        <w:t>diseases</w:t>
      </w:r>
      <w:r w:rsidR="002D50AF">
        <w:rPr>
          <w:rFonts w:ascii="ITC Avant Garde Std Bk" w:hAnsi="ITC Avant Garde Std Bk"/>
          <w:sz w:val="24"/>
          <w:szCs w:val="24"/>
        </w:rPr>
        <w:t>’</w:t>
      </w:r>
      <w:r w:rsidR="0021189E" w:rsidRPr="00BD43C6">
        <w:rPr>
          <w:rFonts w:ascii="ITC Avant Garde Std Bk" w:hAnsi="ITC Avant Garde Std Bk"/>
          <w:sz w:val="24"/>
          <w:szCs w:val="24"/>
        </w:rPr>
        <w:t xml:space="preserve"> like Alzheimer’s disease or othe</w:t>
      </w:r>
      <w:r w:rsidR="00966C1B" w:rsidRPr="00BD43C6">
        <w:rPr>
          <w:rFonts w:ascii="ITC Avant Garde Std Bk" w:hAnsi="ITC Avant Garde Std Bk"/>
          <w:sz w:val="24"/>
          <w:szCs w:val="24"/>
        </w:rPr>
        <w:t>r forms of cognitive impairment</w:t>
      </w:r>
    </w:p>
    <w:p w:rsidR="00235E48" w:rsidRPr="00BD43C6" w:rsidRDefault="00235E48" w:rsidP="00235E48">
      <w:pPr>
        <w:pStyle w:val="ListParagraph"/>
        <w:numPr>
          <w:ilvl w:val="0"/>
          <w:numId w:val="10"/>
        </w:numPr>
        <w:rPr>
          <w:rFonts w:ascii="ITC Avant Garde Std Bk" w:hAnsi="ITC Avant Garde Std Bk"/>
          <w:sz w:val="24"/>
          <w:szCs w:val="24"/>
        </w:rPr>
      </w:pPr>
      <w:r w:rsidRPr="00BD43C6">
        <w:rPr>
          <w:rFonts w:ascii="ITC Avant Garde Std Bk" w:hAnsi="ITC Avant Garde Std Bk"/>
          <w:sz w:val="24"/>
          <w:szCs w:val="24"/>
        </w:rPr>
        <w:t xml:space="preserve">Fatigue – impacts on every aspect of life but </w:t>
      </w:r>
      <w:r w:rsidR="00BD43C6">
        <w:rPr>
          <w:rFonts w:ascii="ITC Avant Garde Std Bk" w:hAnsi="ITC Avant Garde Std Bk"/>
          <w:sz w:val="24"/>
          <w:szCs w:val="24"/>
        </w:rPr>
        <w:t xml:space="preserve">is often not </w:t>
      </w:r>
      <w:r w:rsidRPr="00BD43C6">
        <w:rPr>
          <w:rFonts w:ascii="ITC Avant Garde Std Bk" w:hAnsi="ITC Avant Garde Std Bk"/>
          <w:sz w:val="24"/>
          <w:szCs w:val="24"/>
        </w:rPr>
        <w:t>a</w:t>
      </w:r>
      <w:r w:rsidR="00D02601" w:rsidRPr="00BD43C6">
        <w:rPr>
          <w:rFonts w:ascii="ITC Avant Garde Std Bk" w:hAnsi="ITC Avant Garde Std Bk"/>
          <w:sz w:val="24"/>
          <w:szCs w:val="24"/>
        </w:rPr>
        <w:t>d</w:t>
      </w:r>
      <w:r w:rsidRPr="00BD43C6">
        <w:rPr>
          <w:rFonts w:ascii="ITC Avant Garde Std Bk" w:hAnsi="ITC Avant Garde Std Bk"/>
          <w:sz w:val="24"/>
          <w:szCs w:val="24"/>
        </w:rPr>
        <w:t>dressed</w:t>
      </w:r>
      <w:r w:rsidR="001D4BD7" w:rsidRPr="00BD43C6">
        <w:rPr>
          <w:rFonts w:ascii="ITC Avant Garde Std Bk" w:hAnsi="ITC Avant Garde Std Bk"/>
          <w:sz w:val="24"/>
          <w:szCs w:val="24"/>
        </w:rPr>
        <w:t xml:space="preserve"> or understood (</w:t>
      </w:r>
      <w:r w:rsidR="00BD43C6">
        <w:rPr>
          <w:rFonts w:ascii="ITC Avant Garde Std Bk" w:hAnsi="ITC Avant Garde Std Bk"/>
          <w:sz w:val="24"/>
          <w:szCs w:val="24"/>
        </w:rPr>
        <w:t>‘</w:t>
      </w:r>
      <w:r w:rsidR="001D4BD7" w:rsidRPr="00BD43C6">
        <w:rPr>
          <w:rFonts w:ascii="ITC Avant Garde Std Bk" w:hAnsi="ITC Avant Garde Std Bk"/>
          <w:sz w:val="24"/>
          <w:szCs w:val="24"/>
        </w:rPr>
        <w:t>I’m not just tired</w:t>
      </w:r>
      <w:r w:rsidR="00BD43C6">
        <w:rPr>
          <w:rFonts w:ascii="ITC Avant Garde Std Bk" w:hAnsi="ITC Avant Garde Std Bk"/>
          <w:sz w:val="24"/>
          <w:szCs w:val="24"/>
        </w:rPr>
        <w:t>’</w:t>
      </w:r>
      <w:r w:rsidR="001D4BD7" w:rsidRPr="00BD43C6">
        <w:rPr>
          <w:rFonts w:ascii="ITC Avant Garde Std Bk" w:hAnsi="ITC Avant Garde Std Bk"/>
          <w:sz w:val="24"/>
          <w:szCs w:val="24"/>
        </w:rPr>
        <w:t>)</w:t>
      </w:r>
    </w:p>
    <w:p w:rsidR="007E5E76" w:rsidRPr="00BD43C6" w:rsidRDefault="00783250" w:rsidP="00FA2DFD">
      <w:pPr>
        <w:pStyle w:val="ListParagraph"/>
        <w:numPr>
          <w:ilvl w:val="0"/>
          <w:numId w:val="10"/>
        </w:numPr>
        <w:rPr>
          <w:rFonts w:ascii="ITC Avant Garde Std Bk" w:hAnsi="ITC Avant Garde Std Bk"/>
          <w:sz w:val="24"/>
          <w:szCs w:val="24"/>
        </w:rPr>
      </w:pPr>
      <w:r w:rsidRPr="00BD43C6">
        <w:rPr>
          <w:rFonts w:ascii="ITC Avant Garde Std Bk" w:hAnsi="ITC Avant Garde Std Bk"/>
          <w:sz w:val="24"/>
          <w:szCs w:val="24"/>
        </w:rPr>
        <w:t xml:space="preserve">Unexplained symptoms – </w:t>
      </w:r>
      <w:r w:rsidR="00BD43C6">
        <w:rPr>
          <w:rFonts w:ascii="ITC Avant Garde Std Bk" w:hAnsi="ITC Avant Garde Std Bk"/>
          <w:sz w:val="24"/>
          <w:szCs w:val="24"/>
        </w:rPr>
        <w:t xml:space="preserve">some people discussed their anxiety that their clinicians might want to focus on the main presenting condition and be unwilling to explore the possibility of further, </w:t>
      </w:r>
      <w:r w:rsidRPr="00BD43C6">
        <w:rPr>
          <w:rFonts w:ascii="ITC Avant Garde Std Bk" w:hAnsi="ITC Avant Garde Std Bk"/>
          <w:sz w:val="24"/>
          <w:szCs w:val="24"/>
        </w:rPr>
        <w:t xml:space="preserve">undiagnosed illness </w:t>
      </w:r>
    </w:p>
    <w:p w:rsidR="00B7481C" w:rsidRDefault="00B7481C" w:rsidP="000A5FC1">
      <w:pPr>
        <w:pStyle w:val="Heading2"/>
        <w:rPr>
          <w:rFonts w:ascii="ITC Avant Garde Std Bk" w:eastAsiaTheme="minorEastAsia" w:hAnsi="ITC Avant Garde Std Bk" w:cstheme="minorBidi"/>
          <w:color w:val="auto"/>
          <w:sz w:val="22"/>
          <w:szCs w:val="22"/>
        </w:rPr>
      </w:pPr>
    </w:p>
    <w:p w:rsidR="00B7481C" w:rsidRDefault="00B7481C" w:rsidP="000A5FC1">
      <w:pPr>
        <w:pStyle w:val="Heading2"/>
        <w:rPr>
          <w:rFonts w:ascii="ITC Avant Garde Std Bk" w:eastAsiaTheme="minorEastAsia" w:hAnsi="ITC Avant Garde Std Bk" w:cstheme="minorBidi"/>
          <w:color w:val="auto"/>
          <w:sz w:val="22"/>
          <w:szCs w:val="22"/>
        </w:rPr>
      </w:pPr>
    </w:p>
    <w:p w:rsidR="00B7481C" w:rsidRDefault="00B7481C" w:rsidP="000A5FC1">
      <w:pPr>
        <w:pStyle w:val="Heading2"/>
        <w:rPr>
          <w:rFonts w:ascii="ITC Avant Garde Std Bk" w:eastAsiaTheme="minorEastAsia" w:hAnsi="ITC Avant Garde Std Bk" w:cstheme="minorBidi"/>
          <w:color w:val="auto"/>
          <w:sz w:val="22"/>
          <w:szCs w:val="22"/>
        </w:rPr>
      </w:pPr>
    </w:p>
    <w:p w:rsidR="00B7481C" w:rsidRDefault="00B7481C" w:rsidP="000A5FC1">
      <w:pPr>
        <w:pStyle w:val="Heading2"/>
        <w:rPr>
          <w:rFonts w:ascii="ITC Avant Garde Std Bk" w:eastAsiaTheme="minorEastAsia" w:hAnsi="ITC Avant Garde Std Bk" w:cstheme="minorBidi"/>
          <w:color w:val="auto"/>
          <w:sz w:val="22"/>
          <w:szCs w:val="22"/>
        </w:rPr>
      </w:pPr>
    </w:p>
    <w:p w:rsidR="00B7481C" w:rsidRDefault="00B7481C" w:rsidP="000A5FC1">
      <w:pPr>
        <w:pStyle w:val="Heading2"/>
        <w:rPr>
          <w:rFonts w:ascii="ITC Avant Garde Std Bk" w:eastAsiaTheme="minorEastAsia" w:hAnsi="ITC Avant Garde Std Bk" w:cstheme="minorBidi"/>
          <w:color w:val="auto"/>
          <w:sz w:val="22"/>
          <w:szCs w:val="22"/>
        </w:rPr>
      </w:pPr>
    </w:p>
    <w:p w:rsidR="00B7481C" w:rsidRDefault="00B7481C" w:rsidP="000A5FC1">
      <w:pPr>
        <w:pStyle w:val="Heading2"/>
        <w:rPr>
          <w:rFonts w:ascii="ITC Avant Garde Std Bk" w:eastAsiaTheme="minorEastAsia" w:hAnsi="ITC Avant Garde Std Bk" w:cstheme="minorBidi"/>
          <w:color w:val="auto"/>
          <w:sz w:val="22"/>
          <w:szCs w:val="22"/>
        </w:rPr>
      </w:pPr>
    </w:p>
    <w:p w:rsidR="00B7481C" w:rsidRDefault="00B7481C" w:rsidP="000A5FC1">
      <w:pPr>
        <w:pStyle w:val="Heading2"/>
        <w:rPr>
          <w:rFonts w:ascii="ITC Avant Garde Std Bk" w:eastAsiaTheme="minorEastAsia" w:hAnsi="ITC Avant Garde Std Bk" w:cstheme="minorBidi"/>
          <w:color w:val="auto"/>
          <w:sz w:val="22"/>
          <w:szCs w:val="22"/>
        </w:rPr>
      </w:pPr>
    </w:p>
    <w:p w:rsidR="00B7481C" w:rsidRDefault="00B7481C" w:rsidP="000A5FC1">
      <w:pPr>
        <w:pStyle w:val="Heading2"/>
        <w:rPr>
          <w:rFonts w:ascii="ITC Avant Garde Std Bk" w:eastAsiaTheme="minorEastAsia" w:hAnsi="ITC Avant Garde Std Bk" w:cstheme="minorBidi"/>
          <w:color w:val="auto"/>
          <w:sz w:val="22"/>
          <w:szCs w:val="22"/>
        </w:rPr>
      </w:pPr>
    </w:p>
    <w:p w:rsidR="00B7481C" w:rsidRDefault="00B7481C" w:rsidP="000A5FC1">
      <w:pPr>
        <w:pStyle w:val="Heading2"/>
        <w:rPr>
          <w:rFonts w:ascii="ITC Avant Garde Std Bk" w:eastAsiaTheme="minorEastAsia" w:hAnsi="ITC Avant Garde Std Bk" w:cstheme="minorBidi"/>
          <w:color w:val="auto"/>
          <w:sz w:val="22"/>
          <w:szCs w:val="22"/>
        </w:rPr>
      </w:pPr>
    </w:p>
    <w:p w:rsidR="00B7481C" w:rsidRDefault="00B7481C" w:rsidP="000A5FC1">
      <w:pPr>
        <w:pStyle w:val="Heading2"/>
        <w:rPr>
          <w:rFonts w:ascii="ITC Avant Garde Std Bk" w:eastAsiaTheme="minorEastAsia" w:hAnsi="ITC Avant Garde Std Bk" w:cstheme="minorBidi"/>
          <w:color w:val="auto"/>
          <w:sz w:val="22"/>
          <w:szCs w:val="22"/>
        </w:rPr>
      </w:pPr>
    </w:p>
    <w:p w:rsidR="00B7481C" w:rsidRDefault="00B7481C" w:rsidP="000A5FC1">
      <w:pPr>
        <w:pStyle w:val="Heading2"/>
        <w:rPr>
          <w:rFonts w:ascii="ITC Avant Garde Std Bk" w:eastAsiaTheme="minorEastAsia" w:hAnsi="ITC Avant Garde Std Bk" w:cstheme="minorBidi"/>
          <w:color w:val="auto"/>
          <w:sz w:val="22"/>
          <w:szCs w:val="22"/>
        </w:rPr>
      </w:pPr>
    </w:p>
    <w:p w:rsidR="00B7481C" w:rsidRDefault="00B7481C" w:rsidP="000A5FC1">
      <w:pPr>
        <w:pStyle w:val="Heading2"/>
        <w:rPr>
          <w:rFonts w:ascii="ITC Avant Garde Std Bk" w:eastAsiaTheme="minorEastAsia" w:hAnsi="ITC Avant Garde Std Bk" w:cstheme="minorBidi"/>
          <w:color w:val="auto"/>
          <w:sz w:val="22"/>
          <w:szCs w:val="22"/>
        </w:rPr>
      </w:pPr>
    </w:p>
    <w:p w:rsidR="00B7481C" w:rsidRDefault="00B7481C">
      <w:pPr>
        <w:rPr>
          <w:rFonts w:ascii="ITC Avant Garde Std Bk" w:eastAsiaTheme="majorEastAsia" w:hAnsi="ITC Avant Garde Std Bk" w:cstheme="majorBidi"/>
          <w:color w:val="365F91" w:themeColor="accent1" w:themeShade="BF"/>
          <w:sz w:val="32"/>
          <w:szCs w:val="32"/>
        </w:rPr>
      </w:pPr>
      <w:r>
        <w:rPr>
          <w:rFonts w:ascii="ITC Avant Garde Std Bk" w:hAnsi="ITC Avant Garde Std Bk"/>
        </w:rPr>
        <w:br w:type="page"/>
      </w:r>
    </w:p>
    <w:p w:rsidR="00CB3625" w:rsidRDefault="00CB3625" w:rsidP="000A5FC1">
      <w:pPr>
        <w:pStyle w:val="Heading2"/>
        <w:rPr>
          <w:rFonts w:ascii="ITC Avant Garde Std Bk" w:hAnsi="ITC Avant Garde Std Bk"/>
        </w:rPr>
      </w:pPr>
      <w:bookmarkStart w:id="9" w:name="_Toc25326252"/>
      <w:r>
        <w:rPr>
          <w:rFonts w:ascii="ITC Avant Garde Std Bk" w:hAnsi="ITC Avant Garde Std Bk"/>
        </w:rPr>
        <w:lastRenderedPageBreak/>
        <w:t>Session 2:</w:t>
      </w:r>
      <w:bookmarkEnd w:id="9"/>
    </w:p>
    <w:p w:rsidR="0021189E" w:rsidRDefault="0021189E" w:rsidP="000A5FC1">
      <w:pPr>
        <w:pStyle w:val="Heading2"/>
        <w:rPr>
          <w:rFonts w:ascii="ITC Avant Garde Std Bk" w:hAnsi="ITC Avant Garde Std Bk"/>
        </w:rPr>
      </w:pPr>
      <w:bookmarkStart w:id="10" w:name="_Toc25326253"/>
      <w:r w:rsidRPr="00E32FA7">
        <w:rPr>
          <w:rFonts w:ascii="ITC Avant Garde Std Bk" w:hAnsi="ITC Avant Garde Std Bk"/>
        </w:rPr>
        <w:t>What change would make the biggest difference for you?</w:t>
      </w:r>
      <w:bookmarkEnd w:id="10"/>
    </w:p>
    <w:p w:rsidR="00B7481C" w:rsidRDefault="00192D05" w:rsidP="00B7481C">
      <w:r w:rsidRPr="00B7481C">
        <w:rPr>
          <w:rFonts w:ascii="ITC Avant Garde Std Bk" w:hAnsi="ITC Avant Garde Std Bk"/>
          <w:noProof/>
          <w:lang w:eastAsia="en-GB"/>
        </w:rPr>
        <w:drawing>
          <wp:anchor distT="0" distB="0" distL="114300" distR="114300" simplePos="0" relativeHeight="251681792" behindDoc="0" locked="0" layoutInCell="1" allowOverlap="1" wp14:anchorId="6BE9C110" wp14:editId="01A068A5">
            <wp:simplePos x="0" y="0"/>
            <wp:positionH relativeFrom="margin">
              <wp:align>right</wp:align>
            </wp:positionH>
            <wp:positionV relativeFrom="paragraph">
              <wp:posOffset>257810</wp:posOffset>
            </wp:positionV>
            <wp:extent cx="5734050" cy="4299444"/>
            <wp:effectExtent l="0" t="0" r="0" b="6350"/>
            <wp:wrapNone/>
            <wp:docPr id="5" name="Picture 5" descr="C:\Users\Sam.Batey_NV\AppData\Local\Microsoft\Windows\INetCache\Content.Outlook\MHD72TXM\IMG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Batey_NV\AppData\Local\Microsoft\Windows\INetCache\Content.Outlook\MHD72TXM\IMG_01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4050" cy="42994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481C" w:rsidRDefault="00B7481C" w:rsidP="00B7481C"/>
    <w:p w:rsidR="00B7481C" w:rsidRDefault="00B7481C" w:rsidP="00B7481C"/>
    <w:p w:rsidR="00B7481C" w:rsidRDefault="00B7481C" w:rsidP="00B7481C"/>
    <w:p w:rsidR="00B7481C" w:rsidRDefault="00B7481C" w:rsidP="00B7481C"/>
    <w:p w:rsidR="00B7481C" w:rsidRDefault="00B7481C" w:rsidP="00B7481C"/>
    <w:p w:rsidR="00B7481C" w:rsidRDefault="00B7481C" w:rsidP="00B7481C"/>
    <w:p w:rsidR="00B7481C" w:rsidRPr="00B7481C" w:rsidRDefault="00B7481C" w:rsidP="00B7481C"/>
    <w:p w:rsidR="001D4BD7" w:rsidRDefault="001D4BD7" w:rsidP="001D4BD7">
      <w:pPr>
        <w:autoSpaceDE w:val="0"/>
        <w:autoSpaceDN w:val="0"/>
        <w:adjustRightInd w:val="0"/>
        <w:spacing w:after="0"/>
        <w:rPr>
          <w:rFonts w:ascii="ITC Avant Garde Std Bk" w:hAnsi="ITC Avant Garde Std Bk"/>
          <w:color w:val="1F497D"/>
          <w:sz w:val="28"/>
          <w:szCs w:val="28"/>
        </w:rPr>
      </w:pPr>
    </w:p>
    <w:p w:rsidR="00192D05" w:rsidRDefault="00192D05" w:rsidP="0021189E">
      <w:pPr>
        <w:autoSpaceDE w:val="0"/>
        <w:autoSpaceDN w:val="0"/>
        <w:adjustRightInd w:val="0"/>
        <w:rPr>
          <w:rFonts w:ascii="ITC Avant Garde Std Bk" w:hAnsi="ITC Avant Garde Std Bk"/>
          <w:color w:val="1F497D"/>
          <w:sz w:val="28"/>
          <w:szCs w:val="28"/>
        </w:rPr>
      </w:pPr>
    </w:p>
    <w:p w:rsidR="00192D05" w:rsidRDefault="00192D05" w:rsidP="0021189E">
      <w:pPr>
        <w:autoSpaceDE w:val="0"/>
        <w:autoSpaceDN w:val="0"/>
        <w:adjustRightInd w:val="0"/>
        <w:rPr>
          <w:rFonts w:ascii="ITC Avant Garde Std Bk" w:hAnsi="ITC Avant Garde Std Bk"/>
          <w:color w:val="1F497D"/>
          <w:sz w:val="28"/>
          <w:szCs w:val="28"/>
        </w:rPr>
      </w:pPr>
    </w:p>
    <w:p w:rsidR="00192D05" w:rsidRDefault="00192D05" w:rsidP="0021189E">
      <w:pPr>
        <w:autoSpaceDE w:val="0"/>
        <w:autoSpaceDN w:val="0"/>
        <w:adjustRightInd w:val="0"/>
        <w:rPr>
          <w:rFonts w:ascii="ITC Avant Garde Std Bk" w:hAnsi="ITC Avant Garde Std Bk"/>
          <w:color w:val="1F497D"/>
          <w:sz w:val="28"/>
          <w:szCs w:val="28"/>
        </w:rPr>
      </w:pPr>
    </w:p>
    <w:p w:rsidR="00192D05" w:rsidRDefault="00192D05" w:rsidP="0021189E">
      <w:pPr>
        <w:autoSpaceDE w:val="0"/>
        <w:autoSpaceDN w:val="0"/>
        <w:adjustRightInd w:val="0"/>
        <w:rPr>
          <w:rFonts w:ascii="ITC Avant Garde Std Bk" w:hAnsi="ITC Avant Garde Std Bk"/>
          <w:color w:val="1F497D"/>
          <w:sz w:val="28"/>
          <w:szCs w:val="28"/>
        </w:rPr>
      </w:pPr>
    </w:p>
    <w:p w:rsidR="00192D05" w:rsidRDefault="00192D05" w:rsidP="0021189E">
      <w:pPr>
        <w:autoSpaceDE w:val="0"/>
        <w:autoSpaceDN w:val="0"/>
        <w:adjustRightInd w:val="0"/>
        <w:rPr>
          <w:rFonts w:ascii="ITC Avant Garde Std Bk" w:hAnsi="ITC Avant Garde Std Bk"/>
          <w:color w:val="1F497D"/>
          <w:sz w:val="28"/>
          <w:szCs w:val="28"/>
        </w:rPr>
      </w:pPr>
    </w:p>
    <w:p w:rsidR="00192D05" w:rsidRDefault="00192D05" w:rsidP="0021189E">
      <w:pPr>
        <w:autoSpaceDE w:val="0"/>
        <w:autoSpaceDN w:val="0"/>
        <w:adjustRightInd w:val="0"/>
        <w:rPr>
          <w:rFonts w:ascii="ITC Avant Garde Std Bk" w:hAnsi="ITC Avant Garde Std Bk"/>
          <w:color w:val="1F497D"/>
          <w:sz w:val="28"/>
          <w:szCs w:val="28"/>
        </w:rPr>
      </w:pPr>
    </w:p>
    <w:p w:rsidR="00192D05" w:rsidRDefault="00192D05" w:rsidP="0021189E">
      <w:pPr>
        <w:autoSpaceDE w:val="0"/>
        <w:autoSpaceDN w:val="0"/>
        <w:adjustRightInd w:val="0"/>
        <w:rPr>
          <w:rFonts w:ascii="ITC Avant Garde Std Bk" w:hAnsi="ITC Avant Garde Std Bk"/>
          <w:color w:val="1F497D"/>
          <w:sz w:val="28"/>
          <w:szCs w:val="28"/>
        </w:rPr>
      </w:pPr>
    </w:p>
    <w:p w:rsidR="0021189E" w:rsidRPr="00E32FA7" w:rsidRDefault="00BC0F4A" w:rsidP="0021189E">
      <w:pPr>
        <w:autoSpaceDE w:val="0"/>
        <w:autoSpaceDN w:val="0"/>
        <w:adjustRightInd w:val="0"/>
        <w:rPr>
          <w:rFonts w:ascii="ITC Avant Garde Std Bk" w:hAnsi="ITC Avant Garde Std Bk"/>
          <w:color w:val="1F497D"/>
          <w:sz w:val="28"/>
          <w:szCs w:val="28"/>
        </w:rPr>
      </w:pPr>
      <w:r>
        <w:rPr>
          <w:rFonts w:ascii="ITC Avant Garde Std Bk" w:hAnsi="ITC Avant Garde Std Bk"/>
          <w:color w:val="1F497D"/>
          <w:sz w:val="28"/>
          <w:szCs w:val="28"/>
        </w:rPr>
        <w:t xml:space="preserve">A] </w:t>
      </w:r>
      <w:r w:rsidR="008B5AF5" w:rsidRPr="00E32FA7">
        <w:rPr>
          <w:rFonts w:ascii="ITC Avant Garde Std Bk" w:hAnsi="ITC Avant Garde Std Bk"/>
          <w:color w:val="1F497D"/>
          <w:sz w:val="28"/>
          <w:szCs w:val="28"/>
        </w:rPr>
        <w:t xml:space="preserve">Mental </w:t>
      </w:r>
      <w:r w:rsidR="00622994" w:rsidRPr="00E32FA7">
        <w:rPr>
          <w:rFonts w:ascii="ITC Avant Garde Std Bk" w:hAnsi="ITC Avant Garde Std Bk"/>
          <w:color w:val="1F497D"/>
          <w:sz w:val="28"/>
          <w:szCs w:val="28"/>
        </w:rPr>
        <w:t>and emotional well being</w:t>
      </w:r>
    </w:p>
    <w:p w:rsidR="008B5AF5" w:rsidRPr="00BC0F4A" w:rsidRDefault="008B5AF5" w:rsidP="00455B6F">
      <w:pPr>
        <w:pStyle w:val="ListParagraph"/>
        <w:numPr>
          <w:ilvl w:val="0"/>
          <w:numId w:val="10"/>
        </w:numPr>
        <w:rPr>
          <w:rFonts w:ascii="ITC Avant Garde Std Bk" w:hAnsi="ITC Avant Garde Std Bk"/>
          <w:sz w:val="24"/>
          <w:szCs w:val="24"/>
        </w:rPr>
      </w:pPr>
      <w:r w:rsidRPr="00BC0F4A">
        <w:rPr>
          <w:rFonts w:ascii="ITC Avant Garde Std Bk" w:hAnsi="ITC Avant Garde Std Bk"/>
          <w:sz w:val="24"/>
          <w:szCs w:val="24"/>
        </w:rPr>
        <w:t xml:space="preserve">Counselling being seen as a routine part of treatment offered from the point of diagnosis </w:t>
      </w:r>
    </w:p>
    <w:p w:rsidR="00693750" w:rsidRPr="00BC0F4A" w:rsidRDefault="00693750" w:rsidP="00455B6F">
      <w:pPr>
        <w:pStyle w:val="ListParagraph"/>
        <w:numPr>
          <w:ilvl w:val="0"/>
          <w:numId w:val="10"/>
        </w:numPr>
        <w:rPr>
          <w:rFonts w:ascii="ITC Avant Garde Std Bk" w:hAnsi="ITC Avant Garde Std Bk"/>
          <w:sz w:val="24"/>
          <w:szCs w:val="24"/>
        </w:rPr>
      </w:pPr>
      <w:r w:rsidRPr="00BC0F4A">
        <w:rPr>
          <w:rFonts w:ascii="ITC Avant Garde Std Bk" w:hAnsi="ITC Avant Garde Std Bk"/>
          <w:sz w:val="24"/>
          <w:szCs w:val="24"/>
        </w:rPr>
        <w:lastRenderedPageBreak/>
        <w:t xml:space="preserve">Early intervention – given coping strategies as a </w:t>
      </w:r>
      <w:r w:rsidR="00334427" w:rsidRPr="00BC0F4A">
        <w:rPr>
          <w:rFonts w:ascii="ITC Avant Garde Std Bk" w:hAnsi="ITC Avant Garde Std Bk"/>
          <w:sz w:val="24"/>
          <w:szCs w:val="24"/>
        </w:rPr>
        <w:t>way of preventing further issue</w:t>
      </w:r>
      <w:r w:rsidR="00C84217" w:rsidRPr="00BC0F4A">
        <w:rPr>
          <w:rFonts w:ascii="ITC Avant Garde Std Bk" w:hAnsi="ITC Avant Garde Std Bk"/>
          <w:sz w:val="24"/>
          <w:szCs w:val="24"/>
        </w:rPr>
        <w:t>s</w:t>
      </w:r>
    </w:p>
    <w:p w:rsidR="008D0E8E" w:rsidRPr="00BC0F4A" w:rsidRDefault="008D0E8E" w:rsidP="00455B6F">
      <w:pPr>
        <w:pStyle w:val="ListParagraph"/>
        <w:numPr>
          <w:ilvl w:val="0"/>
          <w:numId w:val="10"/>
        </w:numPr>
        <w:rPr>
          <w:rFonts w:ascii="ITC Avant Garde Std Bk" w:hAnsi="ITC Avant Garde Std Bk"/>
          <w:sz w:val="24"/>
          <w:szCs w:val="24"/>
        </w:rPr>
      </w:pPr>
      <w:r w:rsidRPr="00BC0F4A">
        <w:rPr>
          <w:rFonts w:ascii="ITC Avant Garde Std Bk" w:hAnsi="ITC Avant Garde Std Bk"/>
          <w:sz w:val="24"/>
          <w:szCs w:val="24"/>
        </w:rPr>
        <w:t>If clinicians asked ‘how are you feeling?’</w:t>
      </w:r>
    </w:p>
    <w:p w:rsidR="008D0E8E" w:rsidRPr="00BC0F4A" w:rsidRDefault="008D0E8E" w:rsidP="00455B6F">
      <w:pPr>
        <w:pStyle w:val="ListParagraph"/>
        <w:numPr>
          <w:ilvl w:val="0"/>
          <w:numId w:val="10"/>
        </w:numPr>
        <w:rPr>
          <w:rFonts w:ascii="ITC Avant Garde Std Bk" w:hAnsi="ITC Avant Garde Std Bk"/>
          <w:sz w:val="24"/>
          <w:szCs w:val="24"/>
        </w:rPr>
      </w:pPr>
      <w:r w:rsidRPr="00BC0F4A">
        <w:rPr>
          <w:rFonts w:ascii="ITC Avant Garde Std Bk" w:hAnsi="ITC Avant Garde Std Bk"/>
          <w:sz w:val="24"/>
          <w:szCs w:val="24"/>
        </w:rPr>
        <w:t>Better training for GP’s to recognise and be able to have conversations about mental health</w:t>
      </w:r>
      <w:r w:rsidR="00866F0B" w:rsidRPr="00BC0F4A">
        <w:rPr>
          <w:rFonts w:ascii="ITC Avant Garde Std Bk" w:hAnsi="ITC Avant Garde Std Bk"/>
          <w:sz w:val="24"/>
          <w:szCs w:val="24"/>
        </w:rPr>
        <w:t xml:space="preserve"> </w:t>
      </w:r>
    </w:p>
    <w:p w:rsidR="00026414" w:rsidRPr="00BC0F4A" w:rsidRDefault="00026414" w:rsidP="00455B6F">
      <w:pPr>
        <w:pStyle w:val="ListParagraph"/>
        <w:numPr>
          <w:ilvl w:val="0"/>
          <w:numId w:val="10"/>
        </w:numPr>
        <w:rPr>
          <w:rFonts w:ascii="ITC Avant Garde Std Bk" w:hAnsi="ITC Avant Garde Std Bk"/>
          <w:sz w:val="24"/>
          <w:szCs w:val="24"/>
        </w:rPr>
      </w:pPr>
      <w:r w:rsidRPr="00BC0F4A">
        <w:rPr>
          <w:rFonts w:ascii="ITC Avant Garde Std Bk" w:hAnsi="ITC Avant Garde Std Bk"/>
          <w:sz w:val="24"/>
          <w:szCs w:val="24"/>
        </w:rPr>
        <w:t>An open door to discuss me as an individual</w:t>
      </w:r>
    </w:p>
    <w:p w:rsidR="008B5AF5" w:rsidRPr="00E32FA7" w:rsidRDefault="00BC0F4A" w:rsidP="008B5AF5">
      <w:pPr>
        <w:autoSpaceDE w:val="0"/>
        <w:autoSpaceDN w:val="0"/>
        <w:adjustRightInd w:val="0"/>
        <w:rPr>
          <w:rFonts w:ascii="ITC Avant Garde Std Bk" w:hAnsi="ITC Avant Garde Std Bk"/>
          <w:color w:val="1F497D"/>
          <w:sz w:val="28"/>
          <w:szCs w:val="28"/>
        </w:rPr>
      </w:pPr>
      <w:r>
        <w:rPr>
          <w:rFonts w:ascii="ITC Avant Garde Std Bk" w:hAnsi="ITC Avant Garde Std Bk"/>
          <w:color w:val="1F497D"/>
          <w:sz w:val="28"/>
          <w:szCs w:val="28"/>
        </w:rPr>
        <w:t xml:space="preserve">B] </w:t>
      </w:r>
      <w:r w:rsidR="008B5AF5" w:rsidRPr="00E32FA7">
        <w:rPr>
          <w:rFonts w:ascii="ITC Avant Garde Std Bk" w:hAnsi="ITC Avant Garde Std Bk"/>
          <w:color w:val="1F497D"/>
          <w:sz w:val="28"/>
          <w:szCs w:val="28"/>
        </w:rPr>
        <w:t>Coordinated care</w:t>
      </w:r>
    </w:p>
    <w:p w:rsidR="00D02601" w:rsidRPr="00BC0F4A" w:rsidRDefault="00D02601" w:rsidP="00D02601">
      <w:pPr>
        <w:pStyle w:val="ListParagraph"/>
        <w:numPr>
          <w:ilvl w:val="0"/>
          <w:numId w:val="10"/>
        </w:numPr>
        <w:rPr>
          <w:rFonts w:ascii="ITC Avant Garde Std Bk" w:hAnsi="ITC Avant Garde Std Bk"/>
          <w:sz w:val="24"/>
          <w:szCs w:val="24"/>
        </w:rPr>
      </w:pPr>
      <w:r w:rsidRPr="00BC0F4A">
        <w:rPr>
          <w:rFonts w:ascii="ITC Avant Garde Std Bk" w:hAnsi="ITC Avant Garde Std Bk"/>
          <w:sz w:val="24"/>
          <w:szCs w:val="24"/>
        </w:rPr>
        <w:t>Development of a person-centred plan around the choices people want to make</w:t>
      </w:r>
      <w:r w:rsidR="00BC0F4A" w:rsidRPr="00BC0F4A">
        <w:rPr>
          <w:rFonts w:ascii="ITC Avant Garde Std Bk" w:hAnsi="ITC Avant Garde Std Bk"/>
          <w:sz w:val="24"/>
          <w:szCs w:val="24"/>
        </w:rPr>
        <w:t xml:space="preserve"> and the things most important to them</w:t>
      </w:r>
    </w:p>
    <w:p w:rsidR="00D02601" w:rsidRPr="00BC0F4A" w:rsidRDefault="00D02601" w:rsidP="00455B6F">
      <w:pPr>
        <w:pStyle w:val="ListParagraph"/>
        <w:numPr>
          <w:ilvl w:val="0"/>
          <w:numId w:val="10"/>
        </w:numPr>
        <w:rPr>
          <w:rFonts w:ascii="ITC Avant Garde Std Bk" w:hAnsi="ITC Avant Garde Std Bk"/>
          <w:sz w:val="24"/>
          <w:szCs w:val="24"/>
        </w:rPr>
      </w:pPr>
      <w:r w:rsidRPr="00BC0F4A">
        <w:rPr>
          <w:rFonts w:ascii="ITC Avant Garde Std Bk" w:hAnsi="ITC Avant Garde Std Bk"/>
          <w:sz w:val="24"/>
          <w:szCs w:val="24"/>
        </w:rPr>
        <w:t xml:space="preserve">A specific person within a </w:t>
      </w:r>
      <w:r w:rsidR="00A46DFF" w:rsidRPr="00BC0F4A">
        <w:rPr>
          <w:rFonts w:ascii="ITC Avant Garde Std Bk" w:hAnsi="ITC Avant Garde Std Bk"/>
          <w:sz w:val="24"/>
          <w:szCs w:val="24"/>
        </w:rPr>
        <w:t xml:space="preserve">GP </w:t>
      </w:r>
      <w:r w:rsidRPr="00BC0F4A">
        <w:rPr>
          <w:rFonts w:ascii="ITC Avant Garde Std Bk" w:hAnsi="ITC Avant Garde Std Bk"/>
          <w:sz w:val="24"/>
          <w:szCs w:val="24"/>
        </w:rPr>
        <w:t>practice who has an umbrella overview to help navigate the administration of living with multiple long</w:t>
      </w:r>
      <w:r w:rsidR="001D4BD7" w:rsidRPr="00BC0F4A">
        <w:rPr>
          <w:rFonts w:ascii="ITC Avant Garde Std Bk" w:hAnsi="ITC Avant Garde Std Bk"/>
          <w:sz w:val="24"/>
          <w:szCs w:val="24"/>
        </w:rPr>
        <w:t>-</w:t>
      </w:r>
      <w:r w:rsidRPr="00BC0F4A">
        <w:rPr>
          <w:rFonts w:ascii="ITC Avant Garde Std Bk" w:hAnsi="ITC Avant Garde Std Bk"/>
          <w:sz w:val="24"/>
          <w:szCs w:val="24"/>
        </w:rPr>
        <w:t>term conditions</w:t>
      </w:r>
    </w:p>
    <w:p w:rsidR="00870B80" w:rsidRPr="00BC0F4A" w:rsidRDefault="00870B80" w:rsidP="00455B6F">
      <w:pPr>
        <w:pStyle w:val="ListParagraph"/>
        <w:numPr>
          <w:ilvl w:val="0"/>
          <w:numId w:val="10"/>
        </w:numPr>
        <w:rPr>
          <w:rFonts w:ascii="ITC Avant Garde Std Bk" w:hAnsi="ITC Avant Garde Std Bk"/>
          <w:sz w:val="24"/>
          <w:szCs w:val="24"/>
        </w:rPr>
      </w:pPr>
      <w:r w:rsidRPr="00BC0F4A">
        <w:rPr>
          <w:rFonts w:ascii="ITC Avant Garde Std Bk" w:hAnsi="ITC Avant Garde Std Bk"/>
          <w:sz w:val="24"/>
          <w:szCs w:val="24"/>
        </w:rPr>
        <w:t>Being able to see the same GP/consultant – continuity of care</w:t>
      </w:r>
    </w:p>
    <w:p w:rsidR="00334427" w:rsidRPr="00BC0F4A" w:rsidRDefault="00334427" w:rsidP="00455B6F">
      <w:pPr>
        <w:pStyle w:val="ListParagraph"/>
        <w:numPr>
          <w:ilvl w:val="0"/>
          <w:numId w:val="10"/>
        </w:numPr>
        <w:rPr>
          <w:rFonts w:ascii="ITC Avant Garde Std Bk" w:hAnsi="ITC Avant Garde Std Bk"/>
        </w:rPr>
      </w:pPr>
      <w:r w:rsidRPr="00BC0F4A">
        <w:rPr>
          <w:rFonts w:ascii="ITC Avant Garde Std Bk" w:hAnsi="ITC Avant Garde Std Bk"/>
          <w:sz w:val="24"/>
          <w:szCs w:val="24"/>
        </w:rPr>
        <w:t>Sharing of good practice from one Trust to another – different Trusts have different ways of working</w:t>
      </w:r>
      <w:r w:rsidR="001D4BD7" w:rsidRPr="00BC0F4A">
        <w:rPr>
          <w:rFonts w:ascii="ITC Avant Garde Std Bk" w:hAnsi="ITC Avant Garde Std Bk"/>
          <w:sz w:val="24"/>
          <w:szCs w:val="24"/>
        </w:rPr>
        <w:t xml:space="preserve"> </w:t>
      </w:r>
    </w:p>
    <w:p w:rsidR="00334B52" w:rsidRDefault="00334B52" w:rsidP="00622994">
      <w:pPr>
        <w:pStyle w:val="ListParagraph"/>
        <w:numPr>
          <w:ilvl w:val="0"/>
          <w:numId w:val="10"/>
        </w:numPr>
        <w:rPr>
          <w:rFonts w:ascii="ITC Avant Garde Std Bk" w:hAnsi="ITC Avant Garde Std Bk"/>
          <w:sz w:val="24"/>
          <w:szCs w:val="24"/>
        </w:rPr>
      </w:pPr>
      <w:r w:rsidRPr="00BC0F4A">
        <w:rPr>
          <w:rFonts w:ascii="ITC Avant Garde Std Bk" w:hAnsi="ITC Avant Garde Std Bk"/>
          <w:sz w:val="24"/>
          <w:szCs w:val="24"/>
        </w:rPr>
        <w:t>Longer, more holistic GP appointments with the same GP</w:t>
      </w:r>
    </w:p>
    <w:p w:rsidR="00BC0F4A" w:rsidRPr="00BC0F4A" w:rsidRDefault="00BC0F4A" w:rsidP="00BC0F4A">
      <w:pPr>
        <w:pStyle w:val="ListParagraph"/>
        <w:rPr>
          <w:rFonts w:ascii="ITC Avant Garde Std Bk" w:hAnsi="ITC Avant Garde Std Bk"/>
          <w:sz w:val="24"/>
          <w:szCs w:val="24"/>
        </w:rPr>
      </w:pPr>
    </w:p>
    <w:p w:rsidR="008B5AF5" w:rsidRPr="00E32FA7" w:rsidRDefault="00BC0F4A" w:rsidP="008B5AF5">
      <w:pPr>
        <w:autoSpaceDE w:val="0"/>
        <w:autoSpaceDN w:val="0"/>
        <w:adjustRightInd w:val="0"/>
        <w:rPr>
          <w:rFonts w:ascii="ITC Avant Garde Std Bk" w:hAnsi="ITC Avant Garde Std Bk"/>
          <w:color w:val="1F497D"/>
          <w:sz w:val="28"/>
          <w:szCs w:val="28"/>
        </w:rPr>
      </w:pPr>
      <w:r>
        <w:rPr>
          <w:rFonts w:ascii="ITC Avant Garde Std Bk" w:hAnsi="ITC Avant Garde Std Bk"/>
          <w:color w:val="1F497D"/>
          <w:sz w:val="28"/>
          <w:szCs w:val="28"/>
        </w:rPr>
        <w:t xml:space="preserve">C] </w:t>
      </w:r>
      <w:r w:rsidR="008B5AF5" w:rsidRPr="00E32FA7">
        <w:rPr>
          <w:rFonts w:ascii="ITC Avant Garde Std Bk" w:hAnsi="ITC Avant Garde Std Bk"/>
          <w:color w:val="1F497D"/>
          <w:sz w:val="28"/>
          <w:szCs w:val="28"/>
        </w:rPr>
        <w:t xml:space="preserve">Shared </w:t>
      </w:r>
      <w:r>
        <w:rPr>
          <w:rFonts w:ascii="ITC Avant Garde Std Bk" w:hAnsi="ITC Avant Garde Std Bk"/>
          <w:color w:val="1F497D"/>
          <w:sz w:val="28"/>
          <w:szCs w:val="28"/>
        </w:rPr>
        <w:t>patient information</w:t>
      </w:r>
    </w:p>
    <w:p w:rsidR="00BA0460" w:rsidRPr="00BC0F4A" w:rsidRDefault="00BA0460" w:rsidP="00455B6F">
      <w:pPr>
        <w:pStyle w:val="ListParagraph"/>
        <w:numPr>
          <w:ilvl w:val="0"/>
          <w:numId w:val="8"/>
        </w:numPr>
        <w:rPr>
          <w:rFonts w:ascii="ITC Avant Garde Std Bk" w:hAnsi="ITC Avant Garde Std Bk"/>
          <w:sz w:val="24"/>
          <w:szCs w:val="24"/>
        </w:rPr>
      </w:pPr>
      <w:r w:rsidRPr="00BC0F4A">
        <w:rPr>
          <w:rFonts w:ascii="ITC Avant Garde Std Bk" w:hAnsi="ITC Avant Garde Std Bk"/>
          <w:sz w:val="24"/>
          <w:szCs w:val="24"/>
        </w:rPr>
        <w:t>Access to patient records regardless of where treatment is based</w:t>
      </w:r>
    </w:p>
    <w:p w:rsidR="00334427" w:rsidRPr="00BC0F4A" w:rsidRDefault="00334427" w:rsidP="00455B6F">
      <w:pPr>
        <w:pStyle w:val="ListParagraph"/>
        <w:numPr>
          <w:ilvl w:val="0"/>
          <w:numId w:val="8"/>
        </w:numPr>
        <w:rPr>
          <w:rFonts w:ascii="ITC Avant Garde Std Bk" w:hAnsi="ITC Avant Garde Std Bk"/>
          <w:sz w:val="24"/>
          <w:szCs w:val="24"/>
        </w:rPr>
      </w:pPr>
      <w:r w:rsidRPr="00BC0F4A">
        <w:rPr>
          <w:rFonts w:ascii="ITC Avant Garde Std Bk" w:hAnsi="ITC Avant Garde Std Bk"/>
          <w:sz w:val="24"/>
          <w:szCs w:val="24"/>
        </w:rPr>
        <w:t>Test results/information not ‘getting lost’ on their way to the GP</w:t>
      </w:r>
    </w:p>
    <w:p w:rsidR="00EC795D" w:rsidRPr="00BC0F4A" w:rsidRDefault="00EC795D" w:rsidP="00455B6F">
      <w:pPr>
        <w:pStyle w:val="ListParagraph"/>
        <w:numPr>
          <w:ilvl w:val="0"/>
          <w:numId w:val="8"/>
        </w:numPr>
        <w:rPr>
          <w:rFonts w:ascii="ITC Avant Garde Std Bk" w:hAnsi="ITC Avant Garde Std Bk"/>
          <w:sz w:val="24"/>
          <w:szCs w:val="24"/>
        </w:rPr>
      </w:pPr>
      <w:r w:rsidRPr="00BC0F4A">
        <w:rPr>
          <w:rFonts w:ascii="ITC Avant Garde Std Bk" w:hAnsi="ITC Avant Garde Std Bk"/>
          <w:sz w:val="24"/>
          <w:szCs w:val="24"/>
        </w:rPr>
        <w:t xml:space="preserve">Integrated </w:t>
      </w:r>
      <w:r w:rsidR="00BC0F4A">
        <w:rPr>
          <w:rFonts w:ascii="ITC Avant Garde Std Bk" w:hAnsi="ITC Avant Garde Std Bk"/>
          <w:sz w:val="24"/>
          <w:szCs w:val="24"/>
        </w:rPr>
        <w:t>records</w:t>
      </w:r>
      <w:r w:rsidRPr="00BC0F4A">
        <w:rPr>
          <w:rFonts w:ascii="ITC Avant Garde Std Bk" w:hAnsi="ITC Avant Garde Std Bk"/>
          <w:sz w:val="24"/>
          <w:szCs w:val="24"/>
        </w:rPr>
        <w:t xml:space="preserve"> system to bring all information together that is accessible by patients and clinicians</w:t>
      </w:r>
    </w:p>
    <w:p w:rsidR="008B5AF5" w:rsidRPr="00E32FA7" w:rsidRDefault="0048372D" w:rsidP="008B5AF5">
      <w:pPr>
        <w:autoSpaceDE w:val="0"/>
        <w:autoSpaceDN w:val="0"/>
        <w:adjustRightInd w:val="0"/>
        <w:rPr>
          <w:rFonts w:ascii="ITC Avant Garde Std Bk" w:hAnsi="ITC Avant Garde Std Bk"/>
          <w:color w:val="1F497D"/>
          <w:sz w:val="28"/>
          <w:szCs w:val="28"/>
        </w:rPr>
      </w:pPr>
      <w:r>
        <w:rPr>
          <w:rFonts w:ascii="ITC Avant Garde Std Bk" w:hAnsi="ITC Avant Garde Std Bk"/>
          <w:color w:val="1F497D"/>
          <w:sz w:val="28"/>
          <w:szCs w:val="28"/>
        </w:rPr>
        <w:t xml:space="preserve">D] </w:t>
      </w:r>
      <w:r w:rsidR="008B5AF5" w:rsidRPr="00E32FA7">
        <w:rPr>
          <w:rFonts w:ascii="ITC Avant Garde Std Bk" w:hAnsi="ITC Avant Garde Std Bk"/>
          <w:color w:val="1F497D"/>
          <w:sz w:val="28"/>
          <w:szCs w:val="28"/>
        </w:rPr>
        <w:t>Communication</w:t>
      </w:r>
    </w:p>
    <w:p w:rsidR="00D02601" w:rsidRPr="00E32FA7" w:rsidRDefault="00D02601" w:rsidP="00D02601">
      <w:pPr>
        <w:pStyle w:val="ListParagraph"/>
        <w:numPr>
          <w:ilvl w:val="0"/>
          <w:numId w:val="10"/>
        </w:numPr>
        <w:rPr>
          <w:rFonts w:ascii="ITC Avant Garde Std Bk" w:hAnsi="ITC Avant Garde Std Bk"/>
        </w:rPr>
      </w:pPr>
      <w:r w:rsidRPr="00E32FA7">
        <w:rPr>
          <w:rFonts w:ascii="ITC Avant Garde Std Bk" w:hAnsi="ITC Avant Garde Std Bk"/>
        </w:rPr>
        <w:t>Willingness of clinical staff to address sex and relationships</w:t>
      </w:r>
    </w:p>
    <w:p w:rsidR="00D02601" w:rsidRPr="00E32FA7" w:rsidRDefault="00BA0460" w:rsidP="00455B6F">
      <w:pPr>
        <w:pStyle w:val="ListParagraph"/>
        <w:numPr>
          <w:ilvl w:val="0"/>
          <w:numId w:val="10"/>
        </w:numPr>
        <w:rPr>
          <w:rFonts w:ascii="ITC Avant Garde Std Bk" w:hAnsi="ITC Avant Garde Std Bk"/>
        </w:rPr>
      </w:pPr>
      <w:r w:rsidRPr="00E32FA7">
        <w:rPr>
          <w:rFonts w:ascii="ITC Avant Garde Std Bk" w:hAnsi="ITC Avant Garde Std Bk"/>
        </w:rPr>
        <w:t xml:space="preserve">Change in attitude around assumptions such as ‘you are too young </w:t>
      </w:r>
      <w:r w:rsidR="0048372D">
        <w:rPr>
          <w:rFonts w:ascii="ITC Avant Garde Std Bk" w:hAnsi="ITC Avant Garde Std Bk"/>
        </w:rPr>
        <w:t>to have x condition</w:t>
      </w:r>
      <w:r w:rsidRPr="00E32FA7">
        <w:rPr>
          <w:rFonts w:ascii="ITC Avant Garde Std Bk" w:hAnsi="ITC Avant Garde Std Bk"/>
        </w:rPr>
        <w:t>’</w:t>
      </w:r>
    </w:p>
    <w:p w:rsidR="00026414" w:rsidRPr="00E32FA7" w:rsidRDefault="00026414" w:rsidP="00455B6F">
      <w:pPr>
        <w:pStyle w:val="ListParagraph"/>
        <w:numPr>
          <w:ilvl w:val="0"/>
          <w:numId w:val="10"/>
        </w:numPr>
        <w:rPr>
          <w:rFonts w:ascii="ITC Avant Garde Std Bk" w:hAnsi="ITC Avant Garde Std Bk"/>
        </w:rPr>
      </w:pPr>
      <w:r w:rsidRPr="00E32FA7">
        <w:rPr>
          <w:rFonts w:ascii="ITC Avant Garde Std Bk" w:hAnsi="ITC Avant Garde Std Bk"/>
        </w:rPr>
        <w:t>If clinicians had a better understanding of the inte</w:t>
      </w:r>
      <w:r w:rsidR="0048372D">
        <w:rPr>
          <w:rFonts w:ascii="ITC Avant Garde Std Bk" w:hAnsi="ITC Avant Garde Std Bk"/>
        </w:rPr>
        <w:t>rplay</w:t>
      </w:r>
      <w:r w:rsidRPr="00E32FA7">
        <w:rPr>
          <w:rFonts w:ascii="ITC Avant Garde Std Bk" w:hAnsi="ITC Avant Garde Std Bk"/>
        </w:rPr>
        <w:t xml:space="preserve"> between mental and physical health</w:t>
      </w:r>
    </w:p>
    <w:p w:rsidR="008B5AF5" w:rsidRPr="00E32FA7" w:rsidRDefault="0048372D" w:rsidP="008B5AF5">
      <w:pPr>
        <w:autoSpaceDE w:val="0"/>
        <w:autoSpaceDN w:val="0"/>
        <w:adjustRightInd w:val="0"/>
        <w:rPr>
          <w:rFonts w:ascii="ITC Avant Garde Std Bk" w:hAnsi="ITC Avant Garde Std Bk"/>
          <w:color w:val="1F497D"/>
          <w:sz w:val="28"/>
          <w:szCs w:val="28"/>
        </w:rPr>
      </w:pPr>
      <w:r>
        <w:rPr>
          <w:rFonts w:ascii="ITC Avant Garde Std Bk" w:hAnsi="ITC Avant Garde Std Bk"/>
          <w:color w:val="1F497D"/>
          <w:sz w:val="28"/>
          <w:szCs w:val="28"/>
        </w:rPr>
        <w:lastRenderedPageBreak/>
        <w:t xml:space="preserve">E] </w:t>
      </w:r>
      <w:r w:rsidR="008B5AF5" w:rsidRPr="00E32FA7">
        <w:rPr>
          <w:rFonts w:ascii="ITC Avant Garde Std Bk" w:hAnsi="ITC Avant Garde Std Bk"/>
          <w:color w:val="1F497D"/>
          <w:sz w:val="28"/>
          <w:szCs w:val="28"/>
        </w:rPr>
        <w:t>Information and support</w:t>
      </w:r>
    </w:p>
    <w:p w:rsidR="00D02601" w:rsidRPr="0048372D" w:rsidRDefault="00D02601" w:rsidP="0052394C">
      <w:pPr>
        <w:pStyle w:val="ListParagraph"/>
        <w:numPr>
          <w:ilvl w:val="0"/>
          <w:numId w:val="10"/>
        </w:numPr>
        <w:rPr>
          <w:rFonts w:ascii="ITC Avant Garde Std Bk" w:hAnsi="ITC Avant Garde Std Bk"/>
          <w:sz w:val="24"/>
          <w:szCs w:val="24"/>
        </w:rPr>
      </w:pPr>
      <w:r w:rsidRPr="0048372D">
        <w:rPr>
          <w:rFonts w:ascii="ITC Avant Garde Std Bk" w:hAnsi="ITC Avant Garde Std Bk"/>
          <w:sz w:val="24"/>
          <w:szCs w:val="24"/>
        </w:rPr>
        <w:t>Tailored information to enable informed decisions - people should be informed to make their own decisions about risks relating to their treatments and how they live their lives</w:t>
      </w:r>
      <w:r w:rsidR="0052394C" w:rsidRPr="0048372D">
        <w:rPr>
          <w:rFonts w:ascii="ITC Avant Garde Std Bk" w:hAnsi="ITC Avant Garde Std Bk"/>
          <w:sz w:val="24"/>
          <w:szCs w:val="24"/>
        </w:rPr>
        <w:t xml:space="preserve"> - no single pathway</w:t>
      </w:r>
      <w:r w:rsidR="0048372D" w:rsidRPr="0048372D">
        <w:rPr>
          <w:rFonts w:ascii="ITC Avant Garde Std Bk" w:hAnsi="ITC Avant Garde Std Bk"/>
          <w:sz w:val="24"/>
          <w:szCs w:val="24"/>
        </w:rPr>
        <w:t>,</w:t>
      </w:r>
      <w:r w:rsidR="0052394C" w:rsidRPr="0048372D">
        <w:rPr>
          <w:rFonts w:ascii="ITC Avant Garde Std Bk" w:hAnsi="ITC Avant Garde Std Bk"/>
          <w:sz w:val="24"/>
          <w:szCs w:val="24"/>
        </w:rPr>
        <w:t xml:space="preserve"> treatment guideline or decision tool captures the life of someone living with three different conditions</w:t>
      </w:r>
    </w:p>
    <w:p w:rsidR="00BA0460" w:rsidRPr="0048372D" w:rsidRDefault="00BA0460" w:rsidP="00BA0460">
      <w:pPr>
        <w:pStyle w:val="ListParagraph"/>
        <w:numPr>
          <w:ilvl w:val="0"/>
          <w:numId w:val="10"/>
        </w:numPr>
        <w:rPr>
          <w:rFonts w:ascii="ITC Avant Garde Std Bk" w:hAnsi="ITC Avant Garde Std Bk"/>
          <w:sz w:val="24"/>
          <w:szCs w:val="24"/>
        </w:rPr>
      </w:pPr>
      <w:r w:rsidRPr="0048372D">
        <w:rPr>
          <w:rFonts w:ascii="ITC Avant Garde Std Bk" w:hAnsi="ITC Avant Garde Std Bk"/>
          <w:sz w:val="24"/>
          <w:szCs w:val="24"/>
        </w:rPr>
        <w:t xml:space="preserve">Signposting and direction after diagnosis, e.g. where to get advice on things like benefits. What can be done and who can help you? What can be given to you to give to your employers to </w:t>
      </w:r>
      <w:r w:rsidR="0048372D" w:rsidRPr="0048372D">
        <w:rPr>
          <w:rFonts w:ascii="ITC Avant Garde Std Bk" w:hAnsi="ITC Avant Garde Std Bk"/>
          <w:sz w:val="24"/>
          <w:szCs w:val="24"/>
        </w:rPr>
        <w:t xml:space="preserve">help them </w:t>
      </w:r>
      <w:r w:rsidRPr="0048372D">
        <w:rPr>
          <w:rFonts w:ascii="ITC Avant Garde Std Bk" w:hAnsi="ITC Avant Garde Std Bk"/>
          <w:sz w:val="24"/>
          <w:szCs w:val="24"/>
        </w:rPr>
        <w:t>understand your condition?</w:t>
      </w:r>
    </w:p>
    <w:p w:rsidR="00455B6F" w:rsidRPr="0048372D" w:rsidRDefault="00455B6F" w:rsidP="00455B6F">
      <w:pPr>
        <w:pStyle w:val="ListParagraph"/>
        <w:numPr>
          <w:ilvl w:val="0"/>
          <w:numId w:val="10"/>
        </w:numPr>
        <w:rPr>
          <w:rFonts w:ascii="ITC Avant Garde Std Bk" w:hAnsi="ITC Avant Garde Std Bk"/>
          <w:sz w:val="24"/>
          <w:szCs w:val="24"/>
        </w:rPr>
      </w:pPr>
      <w:r w:rsidRPr="0048372D">
        <w:rPr>
          <w:rFonts w:ascii="ITC Avant Garde Std Bk" w:hAnsi="ITC Avant Garde Std Bk"/>
          <w:sz w:val="24"/>
          <w:szCs w:val="24"/>
        </w:rPr>
        <w:t>Ongoing education i.e not just at point of diagnosis</w:t>
      </w:r>
    </w:p>
    <w:p w:rsidR="00455B6F" w:rsidRPr="0048372D" w:rsidRDefault="00455B6F" w:rsidP="00455B6F">
      <w:pPr>
        <w:pStyle w:val="ListParagraph"/>
        <w:numPr>
          <w:ilvl w:val="0"/>
          <w:numId w:val="10"/>
        </w:numPr>
        <w:rPr>
          <w:rFonts w:ascii="ITC Avant Garde Std Bk" w:hAnsi="ITC Avant Garde Std Bk"/>
          <w:sz w:val="24"/>
          <w:szCs w:val="24"/>
        </w:rPr>
      </w:pPr>
      <w:r w:rsidRPr="0048372D">
        <w:rPr>
          <w:rFonts w:ascii="ITC Avant Garde Std Bk" w:hAnsi="ITC Avant Garde Std Bk"/>
          <w:sz w:val="24"/>
          <w:szCs w:val="24"/>
        </w:rPr>
        <w:t>Age appropriate peer support/social groups to gain support from people who have had similar experiences</w:t>
      </w:r>
    </w:p>
    <w:p w:rsidR="00870B80" w:rsidRPr="0048372D" w:rsidRDefault="00870B80" w:rsidP="00455B6F">
      <w:pPr>
        <w:pStyle w:val="ListParagraph"/>
        <w:numPr>
          <w:ilvl w:val="0"/>
          <w:numId w:val="10"/>
        </w:numPr>
        <w:rPr>
          <w:rFonts w:ascii="ITC Avant Garde Std Bk" w:hAnsi="ITC Avant Garde Std Bk"/>
          <w:sz w:val="24"/>
          <w:szCs w:val="24"/>
        </w:rPr>
      </w:pPr>
      <w:r w:rsidRPr="0048372D">
        <w:rPr>
          <w:rFonts w:ascii="ITC Avant Garde Std Bk" w:hAnsi="ITC Avant Garde Std Bk"/>
          <w:sz w:val="24"/>
          <w:szCs w:val="24"/>
        </w:rPr>
        <w:t>If there was a central point for information that could be accessed by all as and when they need it</w:t>
      </w:r>
    </w:p>
    <w:p w:rsidR="00D02601" w:rsidRDefault="00985675" w:rsidP="00622994">
      <w:pPr>
        <w:pStyle w:val="ListParagraph"/>
        <w:numPr>
          <w:ilvl w:val="0"/>
          <w:numId w:val="10"/>
        </w:numPr>
        <w:rPr>
          <w:rFonts w:ascii="ITC Avant Garde Std Bk" w:hAnsi="ITC Avant Garde Std Bk"/>
          <w:sz w:val="24"/>
          <w:szCs w:val="24"/>
        </w:rPr>
      </w:pPr>
      <w:r w:rsidRPr="0048372D">
        <w:rPr>
          <w:rFonts w:ascii="ITC Avant Garde Std Bk" w:hAnsi="ITC Avant Garde Std Bk"/>
          <w:sz w:val="24"/>
          <w:szCs w:val="24"/>
        </w:rPr>
        <w:t>Education and support that is specifically for people living with multiple long</w:t>
      </w:r>
      <w:r w:rsidR="001D4BD7" w:rsidRPr="0048372D">
        <w:rPr>
          <w:rFonts w:ascii="ITC Avant Garde Std Bk" w:hAnsi="ITC Avant Garde Std Bk"/>
          <w:sz w:val="24"/>
          <w:szCs w:val="24"/>
        </w:rPr>
        <w:t>-</w:t>
      </w:r>
      <w:r w:rsidRPr="0048372D">
        <w:rPr>
          <w:rFonts w:ascii="ITC Avant Garde Std Bk" w:hAnsi="ITC Avant Garde Std Bk"/>
          <w:sz w:val="24"/>
          <w:szCs w:val="24"/>
        </w:rPr>
        <w:t>term conditions – most services are disease specific</w:t>
      </w:r>
    </w:p>
    <w:p w:rsidR="00090090" w:rsidRDefault="00090090" w:rsidP="00090090">
      <w:pPr>
        <w:rPr>
          <w:rFonts w:ascii="ITC Avant Garde Std Bk" w:hAnsi="ITC Avant Garde Std Bk"/>
          <w:sz w:val="24"/>
          <w:szCs w:val="24"/>
        </w:rPr>
      </w:pPr>
    </w:p>
    <w:p w:rsidR="008F5257" w:rsidRPr="00090090" w:rsidRDefault="008F5257" w:rsidP="00090090">
      <w:pPr>
        <w:rPr>
          <w:rFonts w:ascii="ITC Avant Garde Std Bk" w:hAnsi="ITC Avant Garde Std Bk"/>
          <w:sz w:val="24"/>
          <w:szCs w:val="24"/>
        </w:rPr>
      </w:pPr>
    </w:p>
    <w:p w:rsidR="00334427" w:rsidRPr="00E32FA7" w:rsidRDefault="0048372D" w:rsidP="008B5AF5">
      <w:pPr>
        <w:autoSpaceDE w:val="0"/>
        <w:autoSpaceDN w:val="0"/>
        <w:adjustRightInd w:val="0"/>
        <w:rPr>
          <w:rFonts w:ascii="ITC Avant Garde Std Bk" w:hAnsi="ITC Avant Garde Std Bk"/>
          <w:color w:val="1F497D"/>
          <w:sz w:val="28"/>
          <w:szCs w:val="28"/>
        </w:rPr>
      </w:pPr>
      <w:r>
        <w:rPr>
          <w:rFonts w:ascii="ITC Avant Garde Std Bk" w:hAnsi="ITC Avant Garde Std Bk"/>
          <w:color w:val="1F497D"/>
          <w:sz w:val="28"/>
          <w:szCs w:val="28"/>
        </w:rPr>
        <w:t xml:space="preserve">F] </w:t>
      </w:r>
      <w:r w:rsidR="008B5AF5" w:rsidRPr="00E32FA7">
        <w:rPr>
          <w:rFonts w:ascii="ITC Avant Garde Std Bk" w:hAnsi="ITC Avant Garde Std Bk"/>
          <w:color w:val="1F497D"/>
          <w:sz w:val="28"/>
          <w:szCs w:val="28"/>
        </w:rPr>
        <w:t>Self-management</w:t>
      </w:r>
    </w:p>
    <w:p w:rsidR="00334427" w:rsidRPr="0048372D" w:rsidRDefault="00334427" w:rsidP="00334427">
      <w:pPr>
        <w:pStyle w:val="ListParagraph"/>
        <w:numPr>
          <w:ilvl w:val="0"/>
          <w:numId w:val="10"/>
        </w:numPr>
        <w:rPr>
          <w:rFonts w:ascii="ITC Avant Garde Std Bk" w:hAnsi="ITC Avant Garde Std Bk"/>
          <w:sz w:val="24"/>
          <w:szCs w:val="24"/>
        </w:rPr>
      </w:pPr>
      <w:r w:rsidRPr="0048372D">
        <w:rPr>
          <w:rFonts w:ascii="ITC Avant Garde Std Bk" w:hAnsi="ITC Avant Garde Std Bk"/>
          <w:sz w:val="24"/>
          <w:szCs w:val="24"/>
        </w:rPr>
        <w:t>A system that facilitates education and understanding to support self-management</w:t>
      </w:r>
    </w:p>
    <w:p w:rsidR="00A46DFF" w:rsidRPr="0048372D" w:rsidRDefault="00A46DFF" w:rsidP="00334427">
      <w:pPr>
        <w:pStyle w:val="ListParagraph"/>
        <w:numPr>
          <w:ilvl w:val="0"/>
          <w:numId w:val="10"/>
        </w:numPr>
        <w:rPr>
          <w:rFonts w:ascii="ITC Avant Garde Std Bk" w:hAnsi="ITC Avant Garde Std Bk"/>
          <w:sz w:val="24"/>
          <w:szCs w:val="24"/>
        </w:rPr>
      </w:pPr>
      <w:r w:rsidRPr="0048372D">
        <w:rPr>
          <w:rFonts w:ascii="ITC Avant Garde Std Bk" w:hAnsi="ITC Avant Garde Std Bk"/>
          <w:sz w:val="24"/>
          <w:szCs w:val="24"/>
        </w:rPr>
        <w:t>Education to support self-management from point of diagnosis to help navigate support available and ‘the system’</w:t>
      </w:r>
    </w:p>
    <w:p w:rsidR="0048372D" w:rsidRDefault="0048372D" w:rsidP="00334427">
      <w:pPr>
        <w:pStyle w:val="ListParagraph"/>
        <w:numPr>
          <w:ilvl w:val="0"/>
          <w:numId w:val="10"/>
        </w:numPr>
        <w:rPr>
          <w:rFonts w:ascii="ITC Avant Garde Std Bk" w:hAnsi="ITC Avant Garde Std Bk"/>
          <w:sz w:val="24"/>
          <w:szCs w:val="24"/>
        </w:rPr>
      </w:pPr>
      <w:r w:rsidRPr="0048372D">
        <w:rPr>
          <w:rFonts w:ascii="ITC Avant Garde Std Bk" w:hAnsi="ITC Avant Garde Std Bk"/>
          <w:sz w:val="24"/>
          <w:szCs w:val="24"/>
        </w:rPr>
        <w:t>i</w:t>
      </w:r>
      <w:r w:rsidR="00EC795D" w:rsidRPr="0048372D">
        <w:rPr>
          <w:rFonts w:ascii="ITC Avant Garde Std Bk" w:hAnsi="ITC Avant Garde Std Bk"/>
          <w:sz w:val="24"/>
          <w:szCs w:val="24"/>
        </w:rPr>
        <w:t xml:space="preserve">mproved support to be less passive and </w:t>
      </w:r>
      <w:r w:rsidRPr="0048372D">
        <w:rPr>
          <w:rFonts w:ascii="ITC Avant Garde Std Bk" w:hAnsi="ITC Avant Garde Std Bk"/>
          <w:sz w:val="24"/>
          <w:szCs w:val="24"/>
        </w:rPr>
        <w:t xml:space="preserve">to </w:t>
      </w:r>
      <w:r w:rsidR="00EC795D" w:rsidRPr="0048372D">
        <w:rPr>
          <w:rFonts w:ascii="ITC Avant Garde Std Bk" w:hAnsi="ITC Avant Garde Std Bk"/>
          <w:sz w:val="24"/>
          <w:szCs w:val="24"/>
        </w:rPr>
        <w:t>understand what service</w:t>
      </w:r>
      <w:r w:rsidRPr="0048372D">
        <w:rPr>
          <w:rFonts w:ascii="ITC Avant Garde Std Bk" w:hAnsi="ITC Avant Garde Std Bk"/>
          <w:sz w:val="24"/>
          <w:szCs w:val="24"/>
        </w:rPr>
        <w:t>s are appropriate</w:t>
      </w:r>
    </w:p>
    <w:p w:rsidR="00026414" w:rsidRPr="0048372D" w:rsidRDefault="00026414" w:rsidP="00334427">
      <w:pPr>
        <w:pStyle w:val="ListParagraph"/>
        <w:numPr>
          <w:ilvl w:val="0"/>
          <w:numId w:val="10"/>
        </w:numPr>
        <w:rPr>
          <w:rFonts w:ascii="ITC Avant Garde Std Bk" w:hAnsi="ITC Avant Garde Std Bk"/>
          <w:sz w:val="24"/>
          <w:szCs w:val="24"/>
        </w:rPr>
      </w:pPr>
      <w:r w:rsidRPr="0048372D">
        <w:rPr>
          <w:rFonts w:ascii="ITC Avant Garde Std Bk" w:hAnsi="ITC Avant Garde Std Bk"/>
          <w:sz w:val="24"/>
          <w:szCs w:val="24"/>
        </w:rPr>
        <w:t>Being trusted to have an emergency supply of medication for holidays etc</w:t>
      </w:r>
    </w:p>
    <w:p w:rsidR="004B5C25" w:rsidRDefault="004B5C25" w:rsidP="0021189E">
      <w:pPr>
        <w:autoSpaceDE w:val="0"/>
        <w:autoSpaceDN w:val="0"/>
        <w:adjustRightInd w:val="0"/>
        <w:rPr>
          <w:rFonts w:ascii="ITC Avant Garde Std Bk" w:hAnsi="ITC Avant Garde Std Bk"/>
          <w:color w:val="1F497D"/>
        </w:rPr>
      </w:pPr>
    </w:p>
    <w:p w:rsidR="008B5AF5" w:rsidRPr="004B5C25" w:rsidRDefault="004B5C25" w:rsidP="0021189E">
      <w:pPr>
        <w:autoSpaceDE w:val="0"/>
        <w:autoSpaceDN w:val="0"/>
        <w:adjustRightInd w:val="0"/>
        <w:rPr>
          <w:rFonts w:ascii="ITC Avant Garde Std Bk" w:hAnsi="ITC Avant Garde Std Bk"/>
          <w:sz w:val="28"/>
          <w:szCs w:val="28"/>
        </w:rPr>
      </w:pPr>
      <w:r w:rsidRPr="004B5C25">
        <w:rPr>
          <w:rFonts w:ascii="ITC Avant Garde Std Bk" w:hAnsi="ITC Avant Garde Std Bk"/>
          <w:sz w:val="28"/>
          <w:szCs w:val="28"/>
        </w:rPr>
        <w:lastRenderedPageBreak/>
        <w:t>Additional points raised</w:t>
      </w:r>
    </w:p>
    <w:p w:rsidR="002E39B1" w:rsidRPr="004B5C25" w:rsidRDefault="0021189E" w:rsidP="002E39B1">
      <w:pPr>
        <w:pStyle w:val="ListParagraph"/>
        <w:numPr>
          <w:ilvl w:val="0"/>
          <w:numId w:val="8"/>
        </w:numPr>
        <w:rPr>
          <w:rFonts w:ascii="ITC Avant Garde Std Bk" w:hAnsi="ITC Avant Garde Std Bk"/>
          <w:sz w:val="24"/>
          <w:szCs w:val="24"/>
        </w:rPr>
      </w:pPr>
      <w:r w:rsidRPr="004B5C25">
        <w:rPr>
          <w:rFonts w:ascii="ITC Avant Garde Std Bk" w:hAnsi="ITC Avant Garde Std Bk"/>
          <w:sz w:val="24"/>
          <w:szCs w:val="24"/>
        </w:rPr>
        <w:t>Earlier diagnosis</w:t>
      </w:r>
      <w:r w:rsidR="00FA2DFD" w:rsidRPr="004B5C25">
        <w:rPr>
          <w:rFonts w:ascii="ITC Avant Garde Std Bk" w:hAnsi="ITC Avant Garde Std Bk"/>
          <w:sz w:val="24"/>
          <w:szCs w:val="24"/>
        </w:rPr>
        <w:t>, particularly for younger people and rarer conditions</w:t>
      </w:r>
    </w:p>
    <w:p w:rsidR="00EC795D" w:rsidRPr="004B5C25" w:rsidRDefault="00EC795D" w:rsidP="00EC795D">
      <w:pPr>
        <w:pStyle w:val="ListParagraph"/>
        <w:numPr>
          <w:ilvl w:val="0"/>
          <w:numId w:val="8"/>
        </w:numPr>
        <w:rPr>
          <w:rFonts w:ascii="ITC Avant Garde Std Bk" w:hAnsi="ITC Avant Garde Std Bk"/>
          <w:sz w:val="24"/>
          <w:szCs w:val="24"/>
        </w:rPr>
      </w:pPr>
      <w:r w:rsidRPr="004B5C25">
        <w:rPr>
          <w:rFonts w:ascii="ITC Avant Garde Std Bk" w:hAnsi="ITC Avant Garde Std Bk"/>
          <w:sz w:val="24"/>
          <w:szCs w:val="24"/>
        </w:rPr>
        <w:t>Improved access in rural areas to specialists</w:t>
      </w:r>
    </w:p>
    <w:p w:rsidR="00985675" w:rsidRPr="004B5C25" w:rsidRDefault="00985675" w:rsidP="00EC795D">
      <w:pPr>
        <w:pStyle w:val="ListParagraph"/>
        <w:numPr>
          <w:ilvl w:val="0"/>
          <w:numId w:val="8"/>
        </w:numPr>
        <w:rPr>
          <w:rFonts w:ascii="ITC Avant Garde Std Bk" w:hAnsi="ITC Avant Garde Std Bk"/>
          <w:sz w:val="24"/>
          <w:szCs w:val="24"/>
        </w:rPr>
      </w:pPr>
      <w:r w:rsidRPr="004B5C25">
        <w:rPr>
          <w:rFonts w:ascii="ITC Avant Garde Std Bk" w:hAnsi="ITC Avant Garde Std Bk"/>
          <w:sz w:val="24"/>
          <w:szCs w:val="24"/>
        </w:rPr>
        <w:t>Equity of access to treatments</w:t>
      </w:r>
      <w:r w:rsidR="004B5C25" w:rsidRPr="004B5C25">
        <w:rPr>
          <w:rFonts w:ascii="ITC Avant Garde Std Bk" w:hAnsi="ITC Avant Garde Std Bk"/>
          <w:sz w:val="24"/>
          <w:szCs w:val="24"/>
        </w:rPr>
        <w:t xml:space="preserve"> – people felt that because they are not ‘old’ their clinicians are slow to try different options</w:t>
      </w:r>
    </w:p>
    <w:p w:rsidR="006E319A" w:rsidRPr="004B5C25" w:rsidRDefault="006E319A" w:rsidP="00EC795D">
      <w:pPr>
        <w:pStyle w:val="ListParagraph"/>
        <w:numPr>
          <w:ilvl w:val="0"/>
          <w:numId w:val="8"/>
        </w:numPr>
        <w:rPr>
          <w:rFonts w:ascii="ITC Avant Garde Std Bk" w:hAnsi="ITC Avant Garde Std Bk"/>
          <w:sz w:val="24"/>
          <w:szCs w:val="24"/>
        </w:rPr>
      </w:pPr>
      <w:r w:rsidRPr="004B5C25">
        <w:rPr>
          <w:rFonts w:ascii="ITC Avant Garde Std Bk" w:hAnsi="ITC Avant Garde Std Bk"/>
          <w:sz w:val="24"/>
          <w:szCs w:val="24"/>
        </w:rPr>
        <w:t>More quality of life measures rather than just numbers</w:t>
      </w:r>
    </w:p>
    <w:p w:rsidR="00EC795D" w:rsidRPr="004B5C25" w:rsidRDefault="00EC795D" w:rsidP="00EC795D">
      <w:pPr>
        <w:pStyle w:val="ListParagraph"/>
        <w:numPr>
          <w:ilvl w:val="0"/>
          <w:numId w:val="8"/>
        </w:numPr>
        <w:rPr>
          <w:rFonts w:ascii="ITC Avant Garde Std Bk" w:hAnsi="ITC Avant Garde Std Bk"/>
          <w:sz w:val="24"/>
          <w:szCs w:val="24"/>
        </w:rPr>
      </w:pPr>
      <w:r w:rsidRPr="004B5C25">
        <w:rPr>
          <w:rFonts w:ascii="ITC Avant Garde Std Bk" w:hAnsi="ITC Avant Garde Std Bk"/>
          <w:sz w:val="24"/>
          <w:szCs w:val="24"/>
        </w:rPr>
        <w:t>Improved health literacy in schools and the public</w:t>
      </w:r>
      <w:r w:rsidR="00E342BC" w:rsidRPr="004B5C25">
        <w:rPr>
          <w:rFonts w:ascii="ITC Avant Garde Std Bk" w:hAnsi="ITC Avant Garde Std Bk"/>
          <w:sz w:val="24"/>
          <w:szCs w:val="24"/>
        </w:rPr>
        <w:t xml:space="preserve"> so people understand what it means to be living with MLTCs</w:t>
      </w:r>
    </w:p>
    <w:p w:rsidR="00EC795D" w:rsidRPr="004B5C25" w:rsidRDefault="00EC795D" w:rsidP="00EC795D">
      <w:pPr>
        <w:pStyle w:val="ListParagraph"/>
        <w:numPr>
          <w:ilvl w:val="0"/>
          <w:numId w:val="8"/>
        </w:numPr>
        <w:rPr>
          <w:rFonts w:ascii="ITC Avant Garde Std Bk" w:hAnsi="ITC Avant Garde Std Bk"/>
          <w:sz w:val="24"/>
          <w:szCs w:val="24"/>
        </w:rPr>
      </w:pPr>
      <w:r w:rsidRPr="004B5C25">
        <w:rPr>
          <w:rFonts w:ascii="ITC Avant Garde Std Bk" w:hAnsi="ITC Avant Garde Std Bk"/>
          <w:sz w:val="24"/>
          <w:szCs w:val="24"/>
        </w:rPr>
        <w:t>Flexible working arrangements</w:t>
      </w:r>
      <w:r w:rsidR="00E342BC" w:rsidRPr="004B5C25">
        <w:rPr>
          <w:rFonts w:ascii="ITC Avant Garde Std Bk" w:hAnsi="ITC Avant Garde Std Bk"/>
          <w:sz w:val="24"/>
          <w:szCs w:val="24"/>
        </w:rPr>
        <w:t xml:space="preserve"> which allow for the burden of living, and working, with MLTC</w:t>
      </w:r>
      <w:r w:rsidR="00090090">
        <w:rPr>
          <w:rFonts w:ascii="ITC Avant Garde Std Bk" w:hAnsi="ITC Avant Garde Std Bk"/>
          <w:sz w:val="24"/>
          <w:szCs w:val="24"/>
        </w:rPr>
        <w:t>s</w:t>
      </w:r>
    </w:p>
    <w:p w:rsidR="00F93BCE" w:rsidRPr="004B5C25" w:rsidRDefault="00F93BCE" w:rsidP="002E39B1">
      <w:pPr>
        <w:pStyle w:val="ListParagraph"/>
        <w:numPr>
          <w:ilvl w:val="0"/>
          <w:numId w:val="10"/>
        </w:numPr>
        <w:rPr>
          <w:rFonts w:ascii="ITC Avant Garde Std Bk" w:hAnsi="ITC Avant Garde Std Bk"/>
          <w:sz w:val="24"/>
          <w:szCs w:val="24"/>
        </w:rPr>
      </w:pPr>
      <w:r w:rsidRPr="004B5C25">
        <w:rPr>
          <w:rFonts w:ascii="ITC Avant Garde Std Bk" w:hAnsi="ITC Avant Garde Std Bk"/>
          <w:sz w:val="24"/>
          <w:szCs w:val="24"/>
        </w:rPr>
        <w:t>The understanding that I know my body – I am the expert</w:t>
      </w:r>
    </w:p>
    <w:p w:rsidR="00EC795D" w:rsidRPr="004B5C25" w:rsidRDefault="00EC795D" w:rsidP="00EC795D">
      <w:pPr>
        <w:pStyle w:val="ListParagraph"/>
        <w:numPr>
          <w:ilvl w:val="0"/>
          <w:numId w:val="8"/>
        </w:numPr>
        <w:rPr>
          <w:rFonts w:ascii="ITC Avant Garde Std Bk" w:hAnsi="ITC Avant Garde Std Bk"/>
          <w:sz w:val="24"/>
          <w:szCs w:val="24"/>
        </w:rPr>
      </w:pPr>
      <w:r w:rsidRPr="004B5C25">
        <w:rPr>
          <w:rFonts w:ascii="ITC Avant Garde Std Bk" w:hAnsi="ITC Avant Garde Std Bk"/>
          <w:sz w:val="24"/>
          <w:szCs w:val="24"/>
        </w:rPr>
        <w:t>Doctors trusting patients</w:t>
      </w:r>
    </w:p>
    <w:p w:rsidR="00EC795D" w:rsidRPr="004B5C25" w:rsidRDefault="00EC795D" w:rsidP="00EC795D">
      <w:pPr>
        <w:pStyle w:val="ListParagraph"/>
        <w:numPr>
          <w:ilvl w:val="0"/>
          <w:numId w:val="8"/>
        </w:numPr>
        <w:rPr>
          <w:rFonts w:ascii="ITC Avant Garde Std Bk" w:hAnsi="ITC Avant Garde Std Bk"/>
          <w:sz w:val="24"/>
          <w:szCs w:val="24"/>
        </w:rPr>
      </w:pPr>
      <w:r w:rsidRPr="004B5C25">
        <w:rPr>
          <w:rFonts w:ascii="ITC Avant Garde Std Bk" w:hAnsi="ITC Avant Garde Std Bk"/>
          <w:sz w:val="24"/>
          <w:szCs w:val="24"/>
        </w:rPr>
        <w:t>Families being more involved at point of diagnosis</w:t>
      </w:r>
    </w:p>
    <w:p w:rsidR="00EC795D" w:rsidRPr="004B5C25" w:rsidRDefault="00EC795D" w:rsidP="00EC795D">
      <w:pPr>
        <w:pStyle w:val="ListParagraph"/>
        <w:numPr>
          <w:ilvl w:val="0"/>
          <w:numId w:val="8"/>
        </w:numPr>
        <w:rPr>
          <w:rFonts w:ascii="ITC Avant Garde Std Bk" w:hAnsi="ITC Avant Garde Std Bk"/>
          <w:sz w:val="24"/>
          <w:szCs w:val="24"/>
        </w:rPr>
      </w:pPr>
      <w:r w:rsidRPr="004B5C25">
        <w:rPr>
          <w:rFonts w:ascii="ITC Avant Garde Std Bk" w:hAnsi="ITC Avant Garde Std Bk"/>
          <w:sz w:val="24"/>
          <w:szCs w:val="24"/>
        </w:rPr>
        <w:t>If someone asked</w:t>
      </w:r>
      <w:r w:rsidR="00E342BC" w:rsidRPr="004B5C25">
        <w:rPr>
          <w:rFonts w:ascii="ITC Avant Garde Std Bk" w:hAnsi="ITC Avant Garde Std Bk"/>
          <w:sz w:val="24"/>
          <w:szCs w:val="24"/>
        </w:rPr>
        <w:t>,</w:t>
      </w:r>
      <w:r w:rsidRPr="004B5C25">
        <w:rPr>
          <w:rFonts w:ascii="ITC Avant Garde Std Bk" w:hAnsi="ITC Avant Garde Std Bk"/>
          <w:sz w:val="24"/>
          <w:szCs w:val="24"/>
        </w:rPr>
        <w:t xml:space="preserve"> ‘what would help you the most right now?’ or ‘what matters to you?</w:t>
      </w:r>
      <w:r w:rsidR="0052394C" w:rsidRPr="004B5C25">
        <w:rPr>
          <w:rFonts w:ascii="ITC Avant Garde Std Bk" w:hAnsi="ITC Avant Garde Std Bk"/>
          <w:sz w:val="24"/>
          <w:szCs w:val="24"/>
        </w:rPr>
        <w:t xml:space="preserve"> - agenda setting and shared decision making</w:t>
      </w:r>
    </w:p>
    <w:p w:rsidR="00985675" w:rsidRPr="004B5C25" w:rsidRDefault="00985675" w:rsidP="00EC795D">
      <w:pPr>
        <w:pStyle w:val="ListParagraph"/>
        <w:numPr>
          <w:ilvl w:val="0"/>
          <w:numId w:val="8"/>
        </w:numPr>
        <w:rPr>
          <w:rFonts w:ascii="ITC Avant Garde Std Bk" w:hAnsi="ITC Avant Garde Std Bk"/>
          <w:sz w:val="24"/>
          <w:szCs w:val="24"/>
        </w:rPr>
      </w:pPr>
      <w:r w:rsidRPr="004B5C25">
        <w:rPr>
          <w:rFonts w:ascii="ITC Avant Garde Std Bk" w:hAnsi="ITC Avant Garde Std Bk"/>
          <w:sz w:val="24"/>
          <w:szCs w:val="24"/>
        </w:rPr>
        <w:t>Patients are all different – even those with the same condition. Not everyone is the same and patients should be treated as individuals</w:t>
      </w:r>
    </w:p>
    <w:p w:rsidR="006419CB" w:rsidRPr="004B5C25" w:rsidRDefault="00985675" w:rsidP="00622994">
      <w:pPr>
        <w:pStyle w:val="ListParagraph"/>
        <w:numPr>
          <w:ilvl w:val="0"/>
          <w:numId w:val="8"/>
        </w:numPr>
        <w:rPr>
          <w:rFonts w:ascii="ITC Avant Garde Std Bk" w:hAnsi="ITC Avant Garde Std Bk"/>
          <w:sz w:val="24"/>
          <w:szCs w:val="24"/>
        </w:rPr>
      </w:pPr>
      <w:r w:rsidRPr="004B5C25">
        <w:rPr>
          <w:rFonts w:ascii="ITC Avant Garde Std Bk" w:hAnsi="ITC Avant Garde Std Bk"/>
          <w:sz w:val="24"/>
          <w:szCs w:val="24"/>
        </w:rPr>
        <w:t>It should not be a fight to get access to treatme</w:t>
      </w:r>
      <w:r w:rsidR="00026414" w:rsidRPr="004B5C25">
        <w:rPr>
          <w:rFonts w:ascii="ITC Avant Garde Std Bk" w:hAnsi="ITC Avant Garde Std Bk"/>
          <w:sz w:val="24"/>
          <w:szCs w:val="24"/>
        </w:rPr>
        <w:t>n</w:t>
      </w:r>
      <w:r w:rsidRPr="004B5C25">
        <w:rPr>
          <w:rFonts w:ascii="ITC Avant Garde Std Bk" w:hAnsi="ITC Avant Garde Std Bk"/>
          <w:sz w:val="24"/>
          <w:szCs w:val="24"/>
        </w:rPr>
        <w:t>ts/services/benefits</w:t>
      </w:r>
    </w:p>
    <w:p w:rsidR="006419CB" w:rsidRPr="009665F7" w:rsidRDefault="003B25ED" w:rsidP="006419CB">
      <w:pPr>
        <w:pStyle w:val="ListParagraph"/>
        <w:numPr>
          <w:ilvl w:val="0"/>
          <w:numId w:val="8"/>
        </w:numPr>
        <w:rPr>
          <w:rFonts w:ascii="ITC Avant Garde Std Bk" w:hAnsi="ITC Avant Garde Std Bk"/>
          <w:bCs/>
          <w:sz w:val="24"/>
          <w:szCs w:val="24"/>
        </w:rPr>
      </w:pPr>
      <w:r w:rsidRPr="009665F7">
        <w:rPr>
          <w:rFonts w:ascii="ITC Avant Garde Std Bk" w:hAnsi="ITC Avant Garde Std Bk"/>
          <w:sz w:val="24"/>
          <w:szCs w:val="24"/>
        </w:rPr>
        <w:t>Development of multiple long</w:t>
      </w:r>
      <w:r w:rsidR="00E342BC" w:rsidRPr="009665F7">
        <w:rPr>
          <w:rFonts w:ascii="ITC Avant Garde Std Bk" w:hAnsi="ITC Avant Garde Std Bk"/>
          <w:sz w:val="24"/>
          <w:szCs w:val="24"/>
        </w:rPr>
        <w:t>-</w:t>
      </w:r>
      <w:r w:rsidRPr="009665F7">
        <w:rPr>
          <w:rFonts w:ascii="ITC Avant Garde Std Bk" w:hAnsi="ITC Avant Garde Std Bk"/>
          <w:sz w:val="24"/>
          <w:szCs w:val="24"/>
        </w:rPr>
        <w:t>term conditions – are they independe</w:t>
      </w:r>
      <w:r w:rsidR="0052394C" w:rsidRPr="009665F7">
        <w:rPr>
          <w:rFonts w:ascii="ITC Avant Garde Std Bk" w:hAnsi="ITC Avant Garde Std Bk"/>
          <w:sz w:val="24"/>
          <w:szCs w:val="24"/>
        </w:rPr>
        <w:t>nt of each other or are some related to others?</w:t>
      </w:r>
      <w:r w:rsidR="00E342BC" w:rsidRPr="009665F7">
        <w:rPr>
          <w:rFonts w:ascii="ITC Avant Garde Std Bk" w:hAnsi="ITC Avant Garde Std Bk"/>
          <w:sz w:val="24"/>
          <w:szCs w:val="24"/>
        </w:rPr>
        <w:t xml:space="preserve"> People want to understand the science underlying their conditions</w:t>
      </w:r>
    </w:p>
    <w:p w:rsidR="003B25ED" w:rsidRPr="009665F7" w:rsidRDefault="00A85973" w:rsidP="006419CB">
      <w:pPr>
        <w:pStyle w:val="ListParagraph"/>
        <w:numPr>
          <w:ilvl w:val="0"/>
          <w:numId w:val="8"/>
        </w:numPr>
        <w:rPr>
          <w:rFonts w:ascii="ITC Avant Garde Std Bk" w:hAnsi="ITC Avant Garde Std Bk"/>
          <w:bCs/>
          <w:sz w:val="24"/>
          <w:szCs w:val="24"/>
        </w:rPr>
      </w:pPr>
      <w:r w:rsidRPr="009665F7">
        <w:rPr>
          <w:rFonts w:ascii="ITC Avant Garde Std Bk" w:hAnsi="ITC Avant Garde Std Bk"/>
          <w:bCs/>
          <w:sz w:val="24"/>
          <w:szCs w:val="24"/>
        </w:rPr>
        <w:t>Efficacy of treatments</w:t>
      </w:r>
      <w:r w:rsidR="0052394C" w:rsidRPr="009665F7">
        <w:rPr>
          <w:rFonts w:ascii="ITC Avant Garde Std Bk" w:hAnsi="ITC Avant Garde Std Bk"/>
          <w:bCs/>
          <w:sz w:val="24"/>
          <w:szCs w:val="24"/>
        </w:rPr>
        <w:t xml:space="preserve"> for people who have more than one condition – current ways of testing doesn’t include people with a number of conditions</w:t>
      </w:r>
    </w:p>
    <w:p w:rsidR="00A85973" w:rsidRPr="009665F7" w:rsidRDefault="00A85973" w:rsidP="006419CB">
      <w:pPr>
        <w:pStyle w:val="ListParagraph"/>
        <w:numPr>
          <w:ilvl w:val="0"/>
          <w:numId w:val="8"/>
        </w:numPr>
        <w:rPr>
          <w:rFonts w:ascii="ITC Avant Garde Std Bk" w:hAnsi="ITC Avant Garde Std Bk"/>
          <w:bCs/>
          <w:sz w:val="24"/>
          <w:szCs w:val="24"/>
        </w:rPr>
      </w:pPr>
      <w:r w:rsidRPr="009665F7">
        <w:rPr>
          <w:rFonts w:ascii="ITC Avant Garde Std Bk" w:hAnsi="ITC Avant Garde Std Bk"/>
          <w:bCs/>
          <w:sz w:val="24"/>
          <w:szCs w:val="24"/>
        </w:rPr>
        <w:t>Choice of treatment – not tailored to patient often feels like cheapest option is given first</w:t>
      </w:r>
    </w:p>
    <w:p w:rsidR="006E319A" w:rsidRPr="009665F7" w:rsidRDefault="006E319A" w:rsidP="006419CB">
      <w:pPr>
        <w:pStyle w:val="ListParagraph"/>
        <w:numPr>
          <w:ilvl w:val="0"/>
          <w:numId w:val="8"/>
        </w:numPr>
        <w:rPr>
          <w:rFonts w:ascii="ITC Avant Garde Std Bk" w:hAnsi="ITC Avant Garde Std Bk"/>
          <w:bCs/>
          <w:sz w:val="24"/>
          <w:szCs w:val="24"/>
        </w:rPr>
      </w:pPr>
      <w:r w:rsidRPr="009665F7">
        <w:rPr>
          <w:rFonts w:ascii="ITC Avant Garde Std Bk" w:hAnsi="ITC Avant Garde Std Bk"/>
          <w:bCs/>
          <w:sz w:val="24"/>
          <w:szCs w:val="24"/>
        </w:rPr>
        <w:t>International collaboration to treat and support people with multiple long</w:t>
      </w:r>
      <w:r w:rsidR="00E342BC" w:rsidRPr="009665F7">
        <w:rPr>
          <w:rFonts w:ascii="ITC Avant Garde Std Bk" w:hAnsi="ITC Avant Garde Std Bk"/>
          <w:bCs/>
          <w:sz w:val="24"/>
          <w:szCs w:val="24"/>
        </w:rPr>
        <w:t>-</w:t>
      </w:r>
      <w:r w:rsidRPr="009665F7">
        <w:rPr>
          <w:rFonts w:ascii="ITC Avant Garde Std Bk" w:hAnsi="ITC Avant Garde Std Bk"/>
          <w:bCs/>
          <w:sz w:val="24"/>
          <w:szCs w:val="24"/>
        </w:rPr>
        <w:t>term conditions</w:t>
      </w:r>
    </w:p>
    <w:p w:rsidR="00E5202C" w:rsidRPr="00E32FA7" w:rsidRDefault="00E5202C" w:rsidP="009665F7">
      <w:pPr>
        <w:pStyle w:val="ListParagraph"/>
        <w:rPr>
          <w:rFonts w:ascii="ITC Avant Garde Std Bk" w:hAnsi="ITC Avant Garde Std Bk"/>
          <w:bCs/>
        </w:rPr>
      </w:pPr>
    </w:p>
    <w:p w:rsidR="00622994" w:rsidRPr="00E32FA7" w:rsidRDefault="0018376A" w:rsidP="000A5FC1">
      <w:pPr>
        <w:pStyle w:val="Heading1"/>
        <w:rPr>
          <w:rFonts w:ascii="ITC Avant Garde Std Bk" w:hAnsi="ITC Avant Garde Std Bk"/>
        </w:rPr>
      </w:pPr>
      <w:bookmarkStart w:id="11" w:name="_Toc25326254"/>
      <w:r>
        <w:rPr>
          <w:rFonts w:ascii="ITC Avant Garde Std Bk" w:hAnsi="ITC Avant Garde Std Bk"/>
        </w:rPr>
        <w:lastRenderedPageBreak/>
        <w:t>Reflections</w:t>
      </w:r>
      <w:bookmarkEnd w:id="11"/>
    </w:p>
    <w:p w:rsidR="00622994" w:rsidRPr="00FE5032" w:rsidRDefault="00622994" w:rsidP="00622994">
      <w:pPr>
        <w:autoSpaceDE w:val="0"/>
        <w:autoSpaceDN w:val="0"/>
        <w:adjustRightInd w:val="0"/>
        <w:rPr>
          <w:rFonts w:ascii="ITC Avant Garde Std Bk" w:hAnsi="ITC Avant Garde Std Bk"/>
          <w:sz w:val="24"/>
          <w:szCs w:val="24"/>
        </w:rPr>
      </w:pPr>
      <w:r w:rsidRPr="00FE5032">
        <w:rPr>
          <w:rFonts w:ascii="ITC Avant Garde Std Bk" w:hAnsi="ITC Avant Garde Std Bk"/>
          <w:sz w:val="24"/>
          <w:szCs w:val="24"/>
        </w:rPr>
        <w:t xml:space="preserve">None of the above findings </w:t>
      </w:r>
      <w:r w:rsidR="0018376A">
        <w:rPr>
          <w:rFonts w:ascii="ITC Avant Garde Std Bk" w:hAnsi="ITC Avant Garde Std Bk"/>
          <w:sz w:val="24"/>
          <w:szCs w:val="24"/>
        </w:rPr>
        <w:t>is</w:t>
      </w:r>
      <w:r w:rsidRPr="00FE5032">
        <w:rPr>
          <w:rFonts w:ascii="ITC Avant Garde Std Bk" w:hAnsi="ITC Avant Garde Std Bk"/>
          <w:sz w:val="24"/>
          <w:szCs w:val="24"/>
        </w:rPr>
        <w:t xml:space="preserve"> surprising</w:t>
      </w:r>
      <w:r w:rsidR="0018376A">
        <w:rPr>
          <w:rFonts w:ascii="ITC Avant Garde Std Bk" w:hAnsi="ITC Avant Garde Std Bk"/>
          <w:sz w:val="24"/>
          <w:szCs w:val="24"/>
        </w:rPr>
        <w:t>.</w:t>
      </w:r>
      <w:r w:rsidRPr="00FE5032">
        <w:rPr>
          <w:rFonts w:ascii="ITC Avant Garde Std Bk" w:hAnsi="ITC Avant Garde Std Bk"/>
          <w:sz w:val="24"/>
          <w:szCs w:val="24"/>
        </w:rPr>
        <w:t xml:space="preserve"> </w:t>
      </w:r>
      <w:r w:rsidR="0018376A">
        <w:rPr>
          <w:rFonts w:ascii="ITC Avant Garde Std Bk" w:hAnsi="ITC Avant Garde Std Bk"/>
          <w:sz w:val="24"/>
          <w:szCs w:val="24"/>
        </w:rPr>
        <w:t>Previous investigations into ‘chronic care’, and work with people with long term conditions, ha</w:t>
      </w:r>
      <w:r w:rsidR="00FE5032">
        <w:rPr>
          <w:rFonts w:ascii="ITC Avant Garde Std Bk" w:hAnsi="ITC Avant Garde Std Bk"/>
          <w:sz w:val="24"/>
          <w:szCs w:val="24"/>
        </w:rPr>
        <w:t xml:space="preserve">ve </w:t>
      </w:r>
      <w:r w:rsidRPr="00FE5032">
        <w:rPr>
          <w:rFonts w:ascii="ITC Avant Garde Std Bk" w:hAnsi="ITC Avant Garde Std Bk"/>
          <w:sz w:val="24"/>
          <w:szCs w:val="24"/>
        </w:rPr>
        <w:t xml:space="preserve">established that people need care and support that helps them live their best lives, which is based around </w:t>
      </w:r>
      <w:r w:rsidR="0018376A">
        <w:rPr>
          <w:rFonts w:ascii="ITC Avant Garde Std Bk" w:hAnsi="ITC Avant Garde Std Bk"/>
          <w:sz w:val="24"/>
          <w:szCs w:val="24"/>
        </w:rPr>
        <w:t>approach</w:t>
      </w:r>
      <w:r w:rsidRPr="00FE5032">
        <w:rPr>
          <w:rFonts w:ascii="ITC Avant Garde Std Bk" w:hAnsi="ITC Avant Garde Std Bk"/>
          <w:sz w:val="24"/>
          <w:szCs w:val="24"/>
        </w:rPr>
        <w:t>es such as care planning, care coordination</w:t>
      </w:r>
      <w:r w:rsidR="0018376A">
        <w:rPr>
          <w:rFonts w:ascii="ITC Avant Garde Std Bk" w:hAnsi="ITC Avant Garde Std Bk"/>
          <w:sz w:val="24"/>
          <w:szCs w:val="24"/>
        </w:rPr>
        <w:t>, support for self management</w:t>
      </w:r>
      <w:r w:rsidRPr="00FE5032">
        <w:rPr>
          <w:rFonts w:ascii="ITC Avant Garde Std Bk" w:hAnsi="ITC Avant Garde Std Bk"/>
          <w:sz w:val="24"/>
          <w:szCs w:val="24"/>
        </w:rPr>
        <w:t xml:space="preserve"> and shared decision making. </w:t>
      </w:r>
    </w:p>
    <w:p w:rsidR="00FE5032" w:rsidRDefault="00622994" w:rsidP="00622994">
      <w:pPr>
        <w:autoSpaceDE w:val="0"/>
        <w:autoSpaceDN w:val="0"/>
        <w:adjustRightInd w:val="0"/>
        <w:rPr>
          <w:rFonts w:ascii="ITC Avant Garde Std Bk" w:hAnsi="ITC Avant Garde Std Bk"/>
          <w:sz w:val="24"/>
          <w:szCs w:val="24"/>
        </w:rPr>
      </w:pPr>
      <w:r w:rsidRPr="00FE5032">
        <w:rPr>
          <w:rFonts w:ascii="ITC Avant Garde Std Bk" w:hAnsi="ITC Avant Garde Std Bk"/>
          <w:sz w:val="24"/>
          <w:szCs w:val="24"/>
        </w:rPr>
        <w:t xml:space="preserve">What became apparent </w:t>
      </w:r>
      <w:r w:rsidR="00FE5032">
        <w:rPr>
          <w:rFonts w:ascii="ITC Avant Garde Std Bk" w:hAnsi="ITC Avant Garde Std Bk"/>
          <w:sz w:val="24"/>
          <w:szCs w:val="24"/>
        </w:rPr>
        <w:t>as people in the workshop</w:t>
      </w:r>
      <w:r w:rsidRPr="00FE5032">
        <w:rPr>
          <w:rFonts w:ascii="ITC Avant Garde Std Bk" w:hAnsi="ITC Avant Garde Std Bk"/>
          <w:sz w:val="24"/>
          <w:szCs w:val="24"/>
        </w:rPr>
        <w:t xml:space="preserve"> talk</w:t>
      </w:r>
      <w:r w:rsidR="00FE5032">
        <w:rPr>
          <w:rFonts w:ascii="ITC Avant Garde Std Bk" w:hAnsi="ITC Avant Garde Std Bk"/>
          <w:sz w:val="24"/>
          <w:szCs w:val="24"/>
        </w:rPr>
        <w:t>ed and listened</w:t>
      </w:r>
      <w:r w:rsidRPr="00FE5032">
        <w:rPr>
          <w:rFonts w:ascii="ITC Avant Garde Std Bk" w:hAnsi="ITC Avant Garde Std Bk"/>
          <w:sz w:val="24"/>
          <w:szCs w:val="24"/>
        </w:rPr>
        <w:t xml:space="preserve"> to </w:t>
      </w:r>
      <w:r w:rsidR="00FE5032">
        <w:rPr>
          <w:rFonts w:ascii="ITC Avant Garde Std Bk" w:hAnsi="ITC Avant Garde Std Bk"/>
          <w:sz w:val="24"/>
          <w:szCs w:val="24"/>
        </w:rPr>
        <w:t>each other</w:t>
      </w:r>
      <w:r w:rsidRPr="00FE5032">
        <w:rPr>
          <w:rFonts w:ascii="ITC Avant Garde Std Bk" w:hAnsi="ITC Avant Garde Std Bk"/>
          <w:sz w:val="24"/>
          <w:szCs w:val="24"/>
        </w:rPr>
        <w:t xml:space="preserve"> is that the ‘medical model’ which focusses </w:t>
      </w:r>
      <w:r w:rsidR="00FE5032">
        <w:rPr>
          <w:rFonts w:ascii="ITC Avant Garde Std Bk" w:hAnsi="ITC Avant Garde Std Bk"/>
          <w:sz w:val="24"/>
          <w:szCs w:val="24"/>
        </w:rPr>
        <w:t>larg</w:t>
      </w:r>
      <w:r w:rsidRPr="00FE5032">
        <w:rPr>
          <w:rFonts w:ascii="ITC Avant Garde Std Bk" w:hAnsi="ITC Avant Garde Std Bk"/>
          <w:sz w:val="24"/>
          <w:szCs w:val="24"/>
        </w:rPr>
        <w:t xml:space="preserve">ely on biomarkers (treatment thresholds, blood sugar levels, testing regimes) </w:t>
      </w:r>
      <w:r w:rsidR="00FE5032">
        <w:rPr>
          <w:rFonts w:ascii="ITC Avant Garde Std Bk" w:hAnsi="ITC Avant Garde Std Bk"/>
          <w:sz w:val="24"/>
          <w:szCs w:val="24"/>
        </w:rPr>
        <w:t>tends to</w:t>
      </w:r>
      <w:r w:rsidRPr="00FE5032">
        <w:rPr>
          <w:rFonts w:ascii="ITC Avant Garde Std Bk" w:hAnsi="ITC Avant Garde Std Bk"/>
          <w:sz w:val="24"/>
          <w:szCs w:val="24"/>
        </w:rPr>
        <w:t xml:space="preserve"> fail people who live with more than one health problem. </w:t>
      </w:r>
    </w:p>
    <w:p w:rsidR="00622994" w:rsidRDefault="00622994" w:rsidP="00622994">
      <w:pPr>
        <w:autoSpaceDE w:val="0"/>
        <w:autoSpaceDN w:val="0"/>
        <w:adjustRightInd w:val="0"/>
        <w:rPr>
          <w:rFonts w:ascii="ITC Avant Garde Std Bk" w:hAnsi="ITC Avant Garde Std Bk"/>
          <w:sz w:val="24"/>
          <w:szCs w:val="24"/>
        </w:rPr>
      </w:pPr>
      <w:r w:rsidRPr="00FE5032">
        <w:rPr>
          <w:rFonts w:ascii="ITC Avant Garde Std Bk" w:hAnsi="ITC Avant Garde Std Bk"/>
          <w:sz w:val="24"/>
          <w:szCs w:val="24"/>
        </w:rPr>
        <w:t xml:space="preserve">Where people are managing more than one health problem at </w:t>
      </w:r>
      <w:r w:rsidR="00AC0E32">
        <w:rPr>
          <w:rFonts w:ascii="ITC Avant Garde Std Bk" w:hAnsi="ITC Avant Garde Std Bk"/>
          <w:sz w:val="24"/>
          <w:szCs w:val="24"/>
        </w:rPr>
        <w:t>a time, care that is disjointed,</w:t>
      </w:r>
      <w:r w:rsidRPr="00FE5032">
        <w:rPr>
          <w:rFonts w:ascii="ITC Avant Garde Std Bk" w:hAnsi="ITC Avant Garde Std Bk"/>
          <w:sz w:val="24"/>
          <w:szCs w:val="24"/>
        </w:rPr>
        <w:t xml:space="preserve"> doesn’t identify the ambitions and concerns of the individual and doesn’t build effective support for people to be able to maintain wellbeing </w:t>
      </w:r>
      <w:r w:rsidR="00FE5032">
        <w:rPr>
          <w:rFonts w:ascii="ITC Avant Garde Std Bk" w:hAnsi="ITC Avant Garde Std Bk"/>
          <w:sz w:val="24"/>
          <w:szCs w:val="24"/>
        </w:rPr>
        <w:t xml:space="preserve">may help with aspects of disease management, but also </w:t>
      </w:r>
      <w:r w:rsidRPr="00FE5032">
        <w:rPr>
          <w:rFonts w:ascii="ITC Avant Garde Std Bk" w:hAnsi="ITC Avant Garde Std Bk"/>
          <w:sz w:val="24"/>
          <w:szCs w:val="24"/>
        </w:rPr>
        <w:t>adds burden</w:t>
      </w:r>
      <w:r w:rsidR="00FE5032">
        <w:rPr>
          <w:rFonts w:ascii="ITC Avant Garde Std Bk" w:hAnsi="ITC Avant Garde Std Bk"/>
          <w:sz w:val="24"/>
          <w:szCs w:val="24"/>
        </w:rPr>
        <w:t>s</w:t>
      </w:r>
      <w:r w:rsidRPr="00FE5032">
        <w:rPr>
          <w:rFonts w:ascii="ITC Avant Garde Std Bk" w:hAnsi="ITC Avant Garde Std Bk"/>
          <w:sz w:val="24"/>
          <w:szCs w:val="24"/>
        </w:rPr>
        <w:t xml:space="preserve"> to people</w:t>
      </w:r>
      <w:r w:rsidR="00E313C2" w:rsidRPr="00FE5032">
        <w:rPr>
          <w:rFonts w:ascii="ITC Avant Garde Std Bk" w:hAnsi="ITC Avant Garde Std Bk"/>
          <w:sz w:val="24"/>
          <w:szCs w:val="24"/>
        </w:rPr>
        <w:t>’s lives</w:t>
      </w:r>
      <w:r w:rsidRPr="00FE5032">
        <w:rPr>
          <w:rFonts w:ascii="ITC Avant Garde Std Bk" w:hAnsi="ITC Avant Garde Std Bk"/>
          <w:sz w:val="24"/>
          <w:szCs w:val="24"/>
        </w:rPr>
        <w:t xml:space="preserve"> and doesn’t add enough value. This is wasteful and ineffective care. </w:t>
      </w:r>
    </w:p>
    <w:p w:rsidR="001B0133" w:rsidRDefault="00FE5032" w:rsidP="00622994">
      <w:pPr>
        <w:autoSpaceDE w:val="0"/>
        <w:autoSpaceDN w:val="0"/>
        <w:adjustRightInd w:val="0"/>
        <w:rPr>
          <w:rFonts w:ascii="ITC Avant Garde Std Bk" w:hAnsi="ITC Avant Garde Std Bk"/>
          <w:sz w:val="24"/>
          <w:szCs w:val="24"/>
        </w:rPr>
      </w:pPr>
      <w:r>
        <w:rPr>
          <w:rFonts w:ascii="ITC Avant Garde Std Bk" w:hAnsi="ITC Avant Garde Std Bk"/>
          <w:sz w:val="24"/>
          <w:szCs w:val="24"/>
        </w:rPr>
        <w:t>Where these people are of working age, the significant work of attending many app</w:t>
      </w:r>
      <w:r w:rsidR="001B0133">
        <w:rPr>
          <w:rFonts w:ascii="ITC Avant Garde Std Bk" w:hAnsi="ITC Avant Garde Std Bk"/>
          <w:sz w:val="24"/>
          <w:szCs w:val="24"/>
        </w:rPr>
        <w:t>ointments, chasing progress, administering one’s own care and linking up fragmented information in itself creates additional barriers to being able to continue in work or pursue other meaningful activities.</w:t>
      </w:r>
    </w:p>
    <w:p w:rsidR="001B0133" w:rsidRDefault="001B0133" w:rsidP="00622994">
      <w:pPr>
        <w:autoSpaceDE w:val="0"/>
        <w:autoSpaceDN w:val="0"/>
        <w:adjustRightInd w:val="0"/>
        <w:rPr>
          <w:rFonts w:ascii="ITC Avant Garde Std Bk" w:hAnsi="ITC Avant Garde Std Bk"/>
          <w:sz w:val="24"/>
          <w:szCs w:val="24"/>
        </w:rPr>
      </w:pPr>
      <w:r>
        <w:rPr>
          <w:rFonts w:ascii="ITC Avant Garde Std Bk" w:hAnsi="ITC Avant Garde Std Bk"/>
          <w:sz w:val="24"/>
          <w:szCs w:val="24"/>
        </w:rPr>
        <w:t>At the same time people have to make sense of new domains of life such as dealing with an opaque welfare benefits system, or finding out what additional services and support might be appropriate and helpful.</w:t>
      </w:r>
    </w:p>
    <w:p w:rsidR="001B0133" w:rsidRDefault="001B0133" w:rsidP="00622994">
      <w:pPr>
        <w:autoSpaceDE w:val="0"/>
        <w:autoSpaceDN w:val="0"/>
        <w:adjustRightInd w:val="0"/>
        <w:rPr>
          <w:rFonts w:ascii="ITC Avant Garde Std Bk" w:hAnsi="ITC Avant Garde Std Bk"/>
          <w:sz w:val="24"/>
          <w:szCs w:val="24"/>
        </w:rPr>
      </w:pPr>
      <w:r>
        <w:rPr>
          <w:rFonts w:ascii="ITC Avant Garde Std Bk" w:hAnsi="ITC Avant Garde Std Bk"/>
          <w:sz w:val="24"/>
          <w:szCs w:val="24"/>
        </w:rPr>
        <w:t>Where people are trying to remain in work, they find themselves up against a lack of understanding by employers with regard to the double burdens of both the direct impact of their health conditions, and the additional burdens described above. People in the workshop wanted both formal</w:t>
      </w:r>
      <w:r w:rsidR="00B3121B">
        <w:rPr>
          <w:rFonts w:ascii="ITC Avant Garde Std Bk" w:hAnsi="ITC Avant Garde Std Bk"/>
          <w:sz w:val="24"/>
          <w:szCs w:val="24"/>
        </w:rPr>
        <w:t xml:space="preserve"> (school </w:t>
      </w:r>
      <w:r w:rsidR="00B3121B">
        <w:rPr>
          <w:rFonts w:ascii="ITC Avant Garde Std Bk" w:hAnsi="ITC Avant Garde Std Bk"/>
          <w:sz w:val="24"/>
          <w:szCs w:val="24"/>
        </w:rPr>
        <w:lastRenderedPageBreak/>
        <w:t>based)</w:t>
      </w:r>
      <w:r>
        <w:rPr>
          <w:rFonts w:ascii="ITC Avant Garde Std Bk" w:hAnsi="ITC Avant Garde Std Bk"/>
          <w:sz w:val="24"/>
          <w:szCs w:val="24"/>
        </w:rPr>
        <w:t xml:space="preserve"> and public education, and resources for employers, to help overcome these barriers.</w:t>
      </w:r>
    </w:p>
    <w:p w:rsidR="001B0133" w:rsidRDefault="001B0133" w:rsidP="00622994">
      <w:pPr>
        <w:autoSpaceDE w:val="0"/>
        <w:autoSpaceDN w:val="0"/>
        <w:adjustRightInd w:val="0"/>
        <w:rPr>
          <w:rFonts w:ascii="ITC Avant Garde Std Bk" w:hAnsi="ITC Avant Garde Std Bk"/>
          <w:sz w:val="24"/>
          <w:szCs w:val="24"/>
        </w:rPr>
      </w:pPr>
      <w:r>
        <w:rPr>
          <w:rFonts w:ascii="ITC Avant Garde Std Bk" w:hAnsi="ITC Avant Garde Std Bk"/>
          <w:sz w:val="24"/>
          <w:szCs w:val="24"/>
        </w:rPr>
        <w:t xml:space="preserve">People of working age discussed their anxiety that they may not be getting equal or appropriate treatment compared to those who are older and therefore are ‘expected’ to contract diseases. Some felt that </w:t>
      </w:r>
      <w:r w:rsidR="00B303B2">
        <w:rPr>
          <w:rFonts w:ascii="ITC Avant Garde Std Bk" w:hAnsi="ITC Avant Garde Std Bk"/>
          <w:sz w:val="24"/>
          <w:szCs w:val="24"/>
        </w:rPr>
        <w:t>clinicians were reluctant to proceed quickly through the options for tests and treatments, or to give additional diagnoses beyond the initial condition; and that professionals could potentially carry a similar bias to the general population – that ‘it can’t be xxx, because you’re too young to be having that’.</w:t>
      </w:r>
    </w:p>
    <w:p w:rsidR="00B303B2" w:rsidRPr="00FE5032" w:rsidRDefault="00B303B2" w:rsidP="00622994">
      <w:pPr>
        <w:autoSpaceDE w:val="0"/>
        <w:autoSpaceDN w:val="0"/>
        <w:adjustRightInd w:val="0"/>
        <w:rPr>
          <w:rFonts w:ascii="ITC Avant Garde Std Bk" w:hAnsi="ITC Avant Garde Std Bk"/>
          <w:sz w:val="24"/>
          <w:szCs w:val="24"/>
        </w:rPr>
      </w:pPr>
      <w:r>
        <w:rPr>
          <w:rFonts w:ascii="ITC Avant Garde Std Bk" w:hAnsi="ITC Avant Garde Std Bk"/>
          <w:sz w:val="24"/>
          <w:szCs w:val="24"/>
        </w:rPr>
        <w:t>The experience of having several diagnoses and the impact of several conditions is felt as a grieving process – for example, in relation to the loss of identity, functions, access to work and career, and previous roles in the family and community. Workshop participants repeatedly discussed their need for the services they encounter to acknowledge, recognise and respond to the emotional and social impacts of their conditions.</w:t>
      </w:r>
    </w:p>
    <w:p w:rsidR="00B303B2" w:rsidRDefault="00B303B2" w:rsidP="00622994">
      <w:pPr>
        <w:autoSpaceDE w:val="0"/>
        <w:autoSpaceDN w:val="0"/>
        <w:adjustRightInd w:val="0"/>
        <w:rPr>
          <w:rFonts w:ascii="ITC Avant Garde Std Bk" w:hAnsi="ITC Avant Garde Std Bk"/>
          <w:sz w:val="24"/>
          <w:szCs w:val="24"/>
        </w:rPr>
      </w:pPr>
      <w:r>
        <w:rPr>
          <w:rFonts w:ascii="ITC Avant Garde Std Bk" w:hAnsi="ITC Avant Garde Std Bk"/>
          <w:sz w:val="24"/>
          <w:szCs w:val="24"/>
        </w:rPr>
        <w:t xml:space="preserve">The notes from Session 2 include a number of general and specific suggestions for changes that might help people of working age with multiple conditions. We hope that these can help the NIHR to develop further research questions. </w:t>
      </w:r>
    </w:p>
    <w:p w:rsidR="00622994" w:rsidRPr="005A6D0F" w:rsidRDefault="00B303B2" w:rsidP="00622994">
      <w:pPr>
        <w:autoSpaceDE w:val="0"/>
        <w:autoSpaceDN w:val="0"/>
        <w:adjustRightInd w:val="0"/>
        <w:rPr>
          <w:rFonts w:ascii="ITC Avant Garde Std Bk" w:hAnsi="ITC Avant Garde Std Bk"/>
          <w:sz w:val="24"/>
          <w:szCs w:val="24"/>
        </w:rPr>
      </w:pPr>
      <w:r>
        <w:rPr>
          <w:rFonts w:ascii="ITC Avant Garde Std Bk" w:hAnsi="ITC Avant Garde Std Bk"/>
          <w:sz w:val="24"/>
          <w:szCs w:val="24"/>
        </w:rPr>
        <w:t>We would expect that some themes will be found to be common across age groups:</w:t>
      </w:r>
      <w:r w:rsidR="00622994" w:rsidRPr="00B303B2">
        <w:rPr>
          <w:rFonts w:ascii="ITC Avant Garde Std Bk" w:hAnsi="ITC Avant Garde Std Bk"/>
          <w:sz w:val="24"/>
          <w:szCs w:val="24"/>
        </w:rPr>
        <w:t xml:space="preserve"> </w:t>
      </w:r>
      <w:r w:rsidR="005A6D0F">
        <w:rPr>
          <w:rFonts w:ascii="ITC Avant Garde Std Bk" w:hAnsi="ITC Avant Garde Std Bk"/>
          <w:sz w:val="24"/>
          <w:szCs w:val="24"/>
        </w:rPr>
        <w:t>the desire to connect</w:t>
      </w:r>
      <w:r w:rsidR="00622994" w:rsidRPr="005A6D0F">
        <w:rPr>
          <w:rFonts w:ascii="ITC Avant Garde Std Bk" w:hAnsi="ITC Avant Garde Std Bk"/>
          <w:sz w:val="24"/>
          <w:szCs w:val="24"/>
        </w:rPr>
        <w:t xml:space="preserve"> mental and physical health; </w:t>
      </w:r>
      <w:r w:rsidR="005A6D0F">
        <w:rPr>
          <w:rFonts w:ascii="ITC Avant Garde Std Bk" w:hAnsi="ITC Avant Garde Std Bk"/>
          <w:sz w:val="24"/>
          <w:szCs w:val="24"/>
        </w:rPr>
        <w:t>to experience holistic approaches that combine</w:t>
      </w:r>
      <w:r w:rsidR="00622994" w:rsidRPr="005A6D0F">
        <w:rPr>
          <w:rFonts w:ascii="ITC Avant Garde Std Bk" w:hAnsi="ITC Avant Garde Std Bk"/>
          <w:sz w:val="24"/>
          <w:szCs w:val="24"/>
        </w:rPr>
        <w:t xml:space="preserve"> clinical support and </w:t>
      </w:r>
      <w:r w:rsidR="005A6D0F">
        <w:rPr>
          <w:rFonts w:ascii="ITC Avant Garde Std Bk" w:hAnsi="ITC Avant Garde Std Bk"/>
          <w:sz w:val="24"/>
          <w:szCs w:val="24"/>
        </w:rPr>
        <w:t xml:space="preserve">support for </w:t>
      </w:r>
      <w:r w:rsidR="002167A8">
        <w:rPr>
          <w:rFonts w:ascii="ITC Avant Garde Std Bk" w:hAnsi="ITC Avant Garde Std Bk"/>
          <w:sz w:val="24"/>
          <w:szCs w:val="24"/>
        </w:rPr>
        <w:t>self-management</w:t>
      </w:r>
      <w:r w:rsidR="00B3121B">
        <w:rPr>
          <w:rFonts w:ascii="ITC Avant Garde Std Bk" w:hAnsi="ITC Avant Garde Std Bk"/>
          <w:sz w:val="24"/>
          <w:szCs w:val="24"/>
        </w:rPr>
        <w:t>; and</w:t>
      </w:r>
      <w:r w:rsidR="005A6D0F">
        <w:rPr>
          <w:rFonts w:ascii="ITC Avant Garde Std Bk" w:hAnsi="ITC Avant Garde Std Bk"/>
          <w:sz w:val="24"/>
          <w:szCs w:val="24"/>
        </w:rPr>
        <w:t xml:space="preserve"> to be recognised as an equal partner and expert on one’s own</w:t>
      </w:r>
      <w:r w:rsidR="00622994" w:rsidRPr="005A6D0F">
        <w:rPr>
          <w:rFonts w:ascii="ITC Avant Garde Std Bk" w:hAnsi="ITC Avant Garde Std Bk"/>
          <w:sz w:val="24"/>
          <w:szCs w:val="24"/>
        </w:rPr>
        <w:t xml:space="preserve"> health and needs. </w:t>
      </w:r>
    </w:p>
    <w:p w:rsidR="00622994" w:rsidRPr="005A6D0F" w:rsidRDefault="00622994" w:rsidP="00E71DBC">
      <w:pPr>
        <w:autoSpaceDE w:val="0"/>
        <w:autoSpaceDN w:val="0"/>
        <w:adjustRightInd w:val="0"/>
        <w:rPr>
          <w:rFonts w:ascii="ITC Avant Garde Std Bk" w:hAnsi="ITC Avant Garde Std Bk"/>
          <w:sz w:val="24"/>
          <w:szCs w:val="24"/>
        </w:rPr>
      </w:pPr>
      <w:r w:rsidRPr="005A6D0F">
        <w:rPr>
          <w:rFonts w:ascii="ITC Avant Garde Std Bk" w:hAnsi="ITC Avant Garde Std Bk"/>
          <w:sz w:val="24"/>
          <w:szCs w:val="24"/>
        </w:rPr>
        <w:t>National Voices stands ready to help develop this thinking further and to ensure that whatever next steps are decided upon, we do not los</w:t>
      </w:r>
      <w:r w:rsidR="00E313C2" w:rsidRPr="005A6D0F">
        <w:rPr>
          <w:rFonts w:ascii="ITC Avant Garde Std Bk" w:hAnsi="ITC Avant Garde Std Bk"/>
          <w:sz w:val="24"/>
          <w:szCs w:val="24"/>
        </w:rPr>
        <w:t>e sight of the assets, insights</w:t>
      </w:r>
      <w:r w:rsidRPr="005A6D0F">
        <w:rPr>
          <w:rFonts w:ascii="ITC Avant Garde Std Bk" w:hAnsi="ITC Avant Garde Std Bk"/>
          <w:sz w:val="24"/>
          <w:szCs w:val="24"/>
        </w:rPr>
        <w:t xml:space="preserve"> and energy people living with multiple health conditions can bring to this challenge. </w:t>
      </w:r>
    </w:p>
    <w:p w:rsidR="00E32FA7" w:rsidRDefault="00E32FA7" w:rsidP="00E71DBC">
      <w:pPr>
        <w:autoSpaceDE w:val="0"/>
        <w:autoSpaceDN w:val="0"/>
        <w:adjustRightInd w:val="0"/>
        <w:rPr>
          <w:rFonts w:ascii="ITC Avant Garde Std Bk" w:hAnsi="ITC Avant Garde Std Bk"/>
          <w:color w:val="1F497D"/>
        </w:rPr>
      </w:pPr>
    </w:p>
    <w:p w:rsidR="00E32FA7" w:rsidRDefault="0018096A" w:rsidP="00E71DBC">
      <w:pPr>
        <w:autoSpaceDE w:val="0"/>
        <w:autoSpaceDN w:val="0"/>
        <w:adjustRightInd w:val="0"/>
        <w:rPr>
          <w:rFonts w:ascii="ITC Avant Garde Std Bk" w:hAnsi="ITC Avant Garde Std Bk"/>
          <w:color w:val="1F497D"/>
        </w:rPr>
      </w:pPr>
      <w:r w:rsidRPr="0018096A">
        <w:rPr>
          <w:rFonts w:ascii="ITC Avant Garde Std Bk" w:hAnsi="ITC Avant Garde Std Bk"/>
          <w:noProof/>
          <w:color w:val="1F497D"/>
          <w:lang w:eastAsia="en-GB"/>
        </w:rPr>
        <w:lastRenderedPageBreak/>
        <w:drawing>
          <wp:inline distT="0" distB="0" distL="0" distR="0">
            <wp:extent cx="5731510" cy="4297579"/>
            <wp:effectExtent l="0" t="0" r="2540" b="8255"/>
            <wp:docPr id="8" name="Picture 8" descr="C:\Users\Sam.Batey_NV\AppData\Local\Microsoft\Windows\INetCache\Content.Outlook\MHD72TXM\IMG_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Batey_NV\AppData\Local\Microsoft\Windows\INetCache\Content.Outlook\MHD72TXM\IMG_01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297579"/>
                    </a:xfrm>
                    <a:prstGeom prst="rect">
                      <a:avLst/>
                    </a:prstGeom>
                    <a:noFill/>
                    <a:ln>
                      <a:noFill/>
                    </a:ln>
                  </pic:spPr>
                </pic:pic>
              </a:graphicData>
            </a:graphic>
          </wp:inline>
        </w:drawing>
      </w:r>
    </w:p>
    <w:p w:rsidR="00E32FA7" w:rsidRDefault="00E32FA7" w:rsidP="00E71DBC">
      <w:pPr>
        <w:autoSpaceDE w:val="0"/>
        <w:autoSpaceDN w:val="0"/>
        <w:adjustRightInd w:val="0"/>
        <w:rPr>
          <w:rFonts w:ascii="ITC Avant Garde Std Bk" w:hAnsi="ITC Avant Garde Std Bk"/>
          <w:color w:val="1F497D"/>
        </w:rPr>
      </w:pPr>
    </w:p>
    <w:p w:rsidR="006868F8" w:rsidRDefault="00B3121B">
      <w:pPr>
        <w:rPr>
          <w:rFonts w:ascii="ITC Avant Garde Std Bk" w:eastAsiaTheme="majorEastAsia" w:hAnsi="ITC Avant Garde Std Bk" w:cstheme="majorBidi"/>
          <w:color w:val="244061" w:themeColor="accent1" w:themeShade="80"/>
          <w:sz w:val="28"/>
          <w:szCs w:val="28"/>
        </w:rPr>
      </w:pPr>
      <w:r>
        <w:rPr>
          <w:rFonts w:ascii="ITC Avant Garde Std Bk" w:eastAsiaTheme="majorEastAsia" w:hAnsi="ITC Avant Garde Std Bk" w:cstheme="majorBidi"/>
          <w:color w:val="244061" w:themeColor="accent1" w:themeShade="80"/>
          <w:sz w:val="28"/>
          <w:szCs w:val="28"/>
        </w:rPr>
        <w:t>Project leader and report author: Kate James</w:t>
      </w:r>
    </w:p>
    <w:p w:rsidR="00B3121B" w:rsidRDefault="00B3121B">
      <w:pPr>
        <w:rPr>
          <w:rFonts w:ascii="ITC Avant Garde Std Bk" w:eastAsiaTheme="majorEastAsia" w:hAnsi="ITC Avant Garde Std Bk" w:cstheme="majorBidi"/>
          <w:color w:val="244061" w:themeColor="accent1" w:themeShade="80"/>
          <w:sz w:val="28"/>
          <w:szCs w:val="28"/>
        </w:rPr>
      </w:pPr>
      <w:r>
        <w:rPr>
          <w:rFonts w:ascii="ITC Avant Garde Std Bk" w:eastAsiaTheme="majorEastAsia" w:hAnsi="ITC Avant Garde Std Bk" w:cstheme="majorBidi"/>
          <w:color w:val="244061" w:themeColor="accent1" w:themeShade="80"/>
          <w:sz w:val="28"/>
          <w:szCs w:val="28"/>
        </w:rPr>
        <w:t>Facilitator and report editor: Don Redding</w:t>
      </w:r>
    </w:p>
    <w:p w:rsidR="00B3121B" w:rsidRPr="00B3121B" w:rsidRDefault="00B3121B">
      <w:pPr>
        <w:rPr>
          <w:rFonts w:ascii="ITC Avant Garde Std Bk" w:eastAsiaTheme="majorEastAsia" w:hAnsi="ITC Avant Garde Std Bk" w:cstheme="majorBidi"/>
          <w:color w:val="244061" w:themeColor="accent1" w:themeShade="80"/>
          <w:sz w:val="28"/>
          <w:szCs w:val="28"/>
        </w:rPr>
      </w:pPr>
      <w:r>
        <w:rPr>
          <w:rFonts w:ascii="ITC Avant Garde Std Bk" w:eastAsiaTheme="majorEastAsia" w:hAnsi="ITC Avant Garde Std Bk" w:cstheme="majorBidi"/>
          <w:color w:val="244061" w:themeColor="accent1" w:themeShade="80"/>
          <w:sz w:val="28"/>
          <w:szCs w:val="28"/>
        </w:rPr>
        <w:t>Communications and photos: Sam Batey</w:t>
      </w:r>
    </w:p>
    <w:p w:rsidR="00B3121B" w:rsidRDefault="00B3121B">
      <w:pPr>
        <w:rPr>
          <w:rFonts w:ascii="ITC Avant Garde Std Bk" w:eastAsiaTheme="majorEastAsia" w:hAnsi="ITC Avant Garde Std Bk" w:cstheme="majorBidi"/>
          <w:color w:val="244061" w:themeColor="accent1" w:themeShade="80"/>
          <w:sz w:val="36"/>
          <w:szCs w:val="36"/>
        </w:rPr>
      </w:pPr>
      <w:bookmarkStart w:id="12" w:name="_Toc25326255"/>
      <w:r>
        <w:rPr>
          <w:rFonts w:ascii="ITC Avant Garde Std Bk" w:hAnsi="ITC Avant Garde Std Bk"/>
        </w:rPr>
        <w:br w:type="page"/>
      </w:r>
    </w:p>
    <w:p w:rsidR="001732BF" w:rsidRDefault="001732BF" w:rsidP="000A5FC1">
      <w:pPr>
        <w:pStyle w:val="Heading1"/>
        <w:rPr>
          <w:rFonts w:ascii="ITC Avant Garde Std Bk" w:hAnsi="ITC Avant Garde Std Bk"/>
        </w:rPr>
      </w:pPr>
      <w:r w:rsidRPr="00E32FA7">
        <w:rPr>
          <w:rFonts w:ascii="ITC Avant Garde Std Bk" w:hAnsi="ITC Avant Garde Std Bk"/>
        </w:rPr>
        <w:lastRenderedPageBreak/>
        <w:t>Appendices</w:t>
      </w:r>
      <w:bookmarkEnd w:id="12"/>
    </w:p>
    <w:p w:rsidR="00FA4285" w:rsidRPr="00FA4285" w:rsidRDefault="00FA4285" w:rsidP="00FA4285"/>
    <w:p w:rsidR="00FA4285" w:rsidRPr="001262E5" w:rsidRDefault="00FA4285" w:rsidP="00FA4285">
      <w:pPr>
        <w:spacing w:after="0"/>
        <w:rPr>
          <w:rFonts w:ascii="ITC Avant Garde Std Bk" w:hAnsi="ITC Avant Garde Std Bk"/>
          <w:b/>
          <w:color w:val="722A83"/>
          <w:sz w:val="36"/>
        </w:rPr>
      </w:pPr>
      <w:r>
        <w:rPr>
          <w:rFonts w:ascii="ITC Avant Garde Std Bk" w:hAnsi="ITC Avant Garde Std Bk"/>
          <w:b/>
          <w:color w:val="722A83"/>
          <w:sz w:val="36"/>
        </w:rPr>
        <w:t>Multiple Long</w:t>
      </w:r>
      <w:r w:rsidR="006868F8">
        <w:rPr>
          <w:rFonts w:ascii="ITC Avant Garde Std Bk" w:hAnsi="ITC Avant Garde Std Bk"/>
          <w:b/>
          <w:color w:val="722A83"/>
          <w:sz w:val="36"/>
        </w:rPr>
        <w:t>-</w:t>
      </w:r>
      <w:r>
        <w:rPr>
          <w:rFonts w:ascii="ITC Avant Garde Std Bk" w:hAnsi="ITC Avant Garde Std Bk"/>
          <w:b/>
          <w:color w:val="722A83"/>
          <w:sz w:val="36"/>
        </w:rPr>
        <w:t>Term Conditions Workshop</w:t>
      </w:r>
    </w:p>
    <w:p w:rsidR="00FA4285" w:rsidRPr="00A03000" w:rsidRDefault="00FA4285" w:rsidP="00A03000">
      <w:pPr>
        <w:pStyle w:val="Heading2"/>
        <w:rPr>
          <w:rFonts w:ascii="ITC Avant Garde Std Bk" w:hAnsi="ITC Avant Garde Std Bk"/>
        </w:rPr>
      </w:pPr>
      <w:bookmarkStart w:id="13" w:name="_Toc25326256"/>
      <w:r w:rsidRPr="00A03000">
        <w:rPr>
          <w:rFonts w:ascii="ITC Avant Garde Std Bk" w:hAnsi="ITC Avant Garde Std Bk"/>
        </w:rPr>
        <w:t>Invitation</w:t>
      </w:r>
      <w:bookmarkEnd w:id="13"/>
    </w:p>
    <w:p w:rsidR="00FA4285" w:rsidRDefault="00FA4285" w:rsidP="00FA4285">
      <w:pPr>
        <w:spacing w:after="0"/>
        <w:rPr>
          <w:rFonts w:ascii="ITC Avant Garde Std Md" w:hAnsi="ITC Avant Garde Std Md"/>
          <w:b/>
          <w:sz w:val="48"/>
        </w:rPr>
      </w:pPr>
      <w:r w:rsidRPr="00453EE4">
        <w:rPr>
          <w:rFonts w:ascii="ITC Avant Garde Std Md" w:hAnsi="ITC Avant Garde Std Md"/>
          <w:b/>
          <w:noProof/>
          <w:color w:val="1E2F5B"/>
          <w:sz w:val="48"/>
          <w:lang w:eastAsia="en-GB"/>
        </w:rPr>
        <mc:AlternateContent>
          <mc:Choice Requires="wps">
            <w:drawing>
              <wp:anchor distT="0" distB="0" distL="114300" distR="114300" simplePos="0" relativeHeight="251668480" behindDoc="0" locked="0" layoutInCell="1" allowOverlap="1" wp14:anchorId="791F4FDA" wp14:editId="41475DCC">
                <wp:simplePos x="0" y="0"/>
                <wp:positionH relativeFrom="column">
                  <wp:posOffset>-922655</wp:posOffset>
                </wp:positionH>
                <wp:positionV relativeFrom="paragraph">
                  <wp:posOffset>135890</wp:posOffset>
                </wp:positionV>
                <wp:extent cx="1580400" cy="0"/>
                <wp:effectExtent l="0" t="0" r="20320" b="19050"/>
                <wp:wrapNone/>
                <wp:docPr id="2" name="Straight Connector 2"/>
                <wp:cNvGraphicFramePr/>
                <a:graphic xmlns:a="http://schemas.openxmlformats.org/drawingml/2006/main">
                  <a:graphicData uri="http://schemas.microsoft.com/office/word/2010/wordprocessingShape">
                    <wps:wsp>
                      <wps:cNvCnPr/>
                      <wps:spPr>
                        <a:xfrm>
                          <a:off x="0" y="0"/>
                          <a:ext cx="1580400" cy="0"/>
                        </a:xfrm>
                        <a:prstGeom prst="line">
                          <a:avLst/>
                        </a:prstGeom>
                        <a:ln w="19050">
                          <a:solidFill>
                            <a:srgbClr val="00206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00BF5DFD" id="Straight Connector 2"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65pt,10.7pt" to="51.8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" strokecolor="#002060" strokeweight="1.5pt"/>
            </w:pict>
          </mc:Fallback>
        </mc:AlternateContent>
      </w:r>
    </w:p>
    <w:p w:rsidR="00FA4285" w:rsidRPr="005A6D0F" w:rsidRDefault="00FA4285" w:rsidP="00FA4285">
      <w:pPr>
        <w:spacing w:after="120"/>
        <w:rPr>
          <w:rFonts w:ascii="ITC Avant Garde Std Bk" w:hAnsi="ITC Avant Garde Std Bk" w:cs="Arial"/>
          <w:color w:val="000000"/>
          <w:sz w:val="24"/>
          <w:szCs w:val="24"/>
        </w:rPr>
      </w:pPr>
      <w:r w:rsidRPr="005A6D0F">
        <w:rPr>
          <w:rFonts w:ascii="ITC Avant Garde Std Bk" w:hAnsi="ITC Avant Garde Std Bk" w:cs="Arial"/>
          <w:color w:val="000000"/>
          <w:sz w:val="24"/>
          <w:szCs w:val="24"/>
        </w:rPr>
        <w:t>Are you, or someone you care for, living with multiple long</w:t>
      </w:r>
      <w:r w:rsidR="006868F8" w:rsidRPr="005A6D0F">
        <w:rPr>
          <w:rFonts w:ascii="ITC Avant Garde Std Bk" w:hAnsi="ITC Avant Garde Std Bk" w:cs="Arial"/>
          <w:color w:val="000000"/>
          <w:sz w:val="24"/>
          <w:szCs w:val="24"/>
        </w:rPr>
        <w:t>-</w:t>
      </w:r>
      <w:r w:rsidRPr="005A6D0F">
        <w:rPr>
          <w:rFonts w:ascii="ITC Avant Garde Std Bk" w:hAnsi="ITC Avant Garde Std Bk" w:cs="Arial"/>
          <w:color w:val="000000"/>
          <w:sz w:val="24"/>
          <w:szCs w:val="24"/>
        </w:rPr>
        <w:t>term conditions?</w:t>
      </w:r>
    </w:p>
    <w:p w:rsidR="00FA4285" w:rsidRPr="005A6D0F" w:rsidRDefault="00FA4285" w:rsidP="00FA4285">
      <w:pPr>
        <w:spacing w:after="120"/>
        <w:rPr>
          <w:rFonts w:ascii="ITC Avant Garde Std Bk" w:hAnsi="ITC Avant Garde Std Bk" w:cs="Arial"/>
          <w:color w:val="000000"/>
          <w:sz w:val="24"/>
          <w:szCs w:val="24"/>
        </w:rPr>
      </w:pPr>
      <w:r w:rsidRPr="005A6D0F">
        <w:rPr>
          <w:rFonts w:ascii="ITC Avant Garde Std Bk" w:hAnsi="ITC Avant Garde Std Bk" w:cs="Arial"/>
          <w:color w:val="000000"/>
          <w:sz w:val="24"/>
          <w:szCs w:val="24"/>
        </w:rPr>
        <w:t>Are you tired of having to tell the same story to different people in different settings over and over again?</w:t>
      </w:r>
    </w:p>
    <w:p w:rsidR="00FA4285" w:rsidRPr="005A6D0F" w:rsidRDefault="00FA4285" w:rsidP="00FA4285">
      <w:pPr>
        <w:rPr>
          <w:rFonts w:ascii="ITC Avant Garde Std Bk" w:hAnsi="ITC Avant Garde Std Bk" w:cs="Arial"/>
          <w:color w:val="000000"/>
          <w:sz w:val="24"/>
          <w:szCs w:val="24"/>
        </w:rPr>
      </w:pPr>
      <w:r w:rsidRPr="005A6D0F">
        <w:rPr>
          <w:rFonts w:ascii="ITC Avant Garde Std Bk" w:hAnsi="ITC Avant Garde Std Bk" w:cs="Arial"/>
          <w:color w:val="000000"/>
          <w:sz w:val="24"/>
          <w:szCs w:val="24"/>
        </w:rPr>
        <w:t>Could you tell national researchers and service leaders the key things that would improve your care and support and your experience of services?</w:t>
      </w:r>
    </w:p>
    <w:p w:rsidR="00FA4285" w:rsidRPr="005A6D0F" w:rsidRDefault="00B31FC2" w:rsidP="00FA4285">
      <w:pPr>
        <w:spacing w:after="120"/>
        <w:rPr>
          <w:rFonts w:ascii="ITC Avant Garde Std Bk" w:hAnsi="ITC Avant Garde Std Bk" w:cs="Arial"/>
          <w:sz w:val="24"/>
          <w:szCs w:val="24"/>
        </w:rPr>
      </w:pPr>
      <w:hyperlink r:id="rId18" w:history="1">
        <w:r w:rsidR="00FA4285" w:rsidRPr="005A6D0F">
          <w:rPr>
            <w:rStyle w:val="Hyperlink"/>
            <w:rFonts w:ascii="ITC Avant Garde Std Bk" w:hAnsi="ITC Avant Garde Std Bk" w:cs="Arial"/>
            <w:sz w:val="24"/>
            <w:szCs w:val="24"/>
          </w:rPr>
          <w:t>National Voices</w:t>
        </w:r>
      </w:hyperlink>
      <w:r w:rsidR="00FA4285" w:rsidRPr="005A6D0F">
        <w:rPr>
          <w:rFonts w:ascii="ITC Avant Garde Std Bk" w:hAnsi="ITC Avant Garde Std Bk" w:cs="Arial"/>
          <w:color w:val="000000"/>
          <w:sz w:val="24"/>
          <w:szCs w:val="24"/>
        </w:rPr>
        <w:t xml:space="preserve"> are working with The </w:t>
      </w:r>
      <w:hyperlink r:id="rId19" w:history="1">
        <w:r w:rsidR="00FA4285" w:rsidRPr="005A6D0F">
          <w:rPr>
            <w:rStyle w:val="Hyperlink"/>
            <w:rFonts w:ascii="ITC Avant Garde Std Bk" w:hAnsi="ITC Avant Garde Std Bk" w:cs="Arial"/>
            <w:sz w:val="24"/>
            <w:szCs w:val="24"/>
          </w:rPr>
          <w:t>National Institute of Health Research</w:t>
        </w:r>
      </w:hyperlink>
      <w:r w:rsidR="00FA4285" w:rsidRPr="005A6D0F">
        <w:rPr>
          <w:rFonts w:ascii="ITC Avant Garde Std Bk" w:hAnsi="ITC Avant Garde Std Bk" w:cs="Arial"/>
          <w:color w:val="000000"/>
          <w:sz w:val="24"/>
          <w:szCs w:val="24"/>
        </w:rPr>
        <w:t xml:space="preserve"> (NIHR)  to find out what matters most to working age people who are living with multiple long term conditions and we are holding a workshop </w:t>
      </w:r>
      <w:r w:rsidR="00FA4285" w:rsidRPr="005A6D0F">
        <w:rPr>
          <w:rFonts w:ascii="ITC Avant Garde Std Bk" w:hAnsi="ITC Avant Garde Std Bk" w:cs="Arial"/>
          <w:sz w:val="24"/>
          <w:szCs w:val="24"/>
        </w:rPr>
        <w:t>to capture a range of perspectives from patients, service users and carers. Sharing some of your experiences in this workshop will help to shape future research priorities across health and care.</w:t>
      </w:r>
    </w:p>
    <w:p w:rsidR="00FA4285" w:rsidRPr="005A6D0F" w:rsidRDefault="00FA4285" w:rsidP="00FA4285">
      <w:pPr>
        <w:spacing w:after="120"/>
        <w:rPr>
          <w:rFonts w:ascii="ITC Avant Garde Std Bk" w:hAnsi="ITC Avant Garde Std Bk" w:cs="Arial"/>
          <w:sz w:val="24"/>
          <w:szCs w:val="24"/>
        </w:rPr>
      </w:pPr>
      <w:r w:rsidRPr="005A6D0F">
        <w:rPr>
          <w:rFonts w:ascii="ITC Avant Garde Std Bk" w:hAnsi="ITC Avant Garde Std Bk" w:cs="Arial"/>
          <w:sz w:val="24"/>
          <w:szCs w:val="24"/>
        </w:rPr>
        <w:t>You will be given an honorarium of £</w:t>
      </w:r>
      <w:r w:rsidR="005A6D0F" w:rsidRPr="005A6D0F">
        <w:rPr>
          <w:rFonts w:ascii="ITC Avant Garde Std Bk" w:hAnsi="ITC Avant Garde Std Bk" w:cs="Arial"/>
          <w:sz w:val="24"/>
          <w:szCs w:val="24"/>
        </w:rPr>
        <w:t>100</w:t>
      </w:r>
      <w:r w:rsidRPr="005A6D0F">
        <w:rPr>
          <w:rFonts w:ascii="ITC Avant Garde Std Bk" w:hAnsi="ITC Avant Garde Std Bk" w:cs="Arial"/>
          <w:sz w:val="24"/>
          <w:szCs w:val="24"/>
        </w:rPr>
        <w:t>.00 for your time and we will reimburse your travel expenses. Refreshments will be available throughout the afternoon.</w:t>
      </w:r>
    </w:p>
    <w:p w:rsidR="00FA4285" w:rsidRDefault="00FA4285" w:rsidP="00FA4285">
      <w:pPr>
        <w:rPr>
          <w:rFonts w:ascii="Arial" w:hAnsi="Arial" w:cs="Arial"/>
          <w:color w:val="000000"/>
          <w:sz w:val="24"/>
          <w:szCs w:val="24"/>
        </w:rPr>
      </w:pPr>
    </w:p>
    <w:p w:rsidR="00FA4285" w:rsidRPr="00681FCA" w:rsidRDefault="00FA4285" w:rsidP="00FA4285">
      <w:pPr>
        <w:spacing w:before="360" w:line="240" w:lineRule="auto"/>
        <w:rPr>
          <w:rFonts w:ascii="ITC Avant Garde Std Bk" w:hAnsi="ITC Avant Garde Std Bk"/>
          <w:b/>
          <w:color w:val="1E2F5B"/>
          <w:sz w:val="36"/>
          <w:szCs w:val="24"/>
        </w:rPr>
      </w:pPr>
      <w:r w:rsidRPr="00681FCA">
        <w:rPr>
          <w:rFonts w:ascii="ITC Avant Garde Std Bk" w:hAnsi="ITC Avant Garde Std Bk"/>
          <w:b/>
          <w:color w:val="1E2F5B"/>
          <w:sz w:val="36"/>
          <w:szCs w:val="24"/>
        </w:rPr>
        <w:t>Workshop details</w:t>
      </w:r>
    </w:p>
    <w:p w:rsidR="00FA4285" w:rsidRPr="00681FCA" w:rsidRDefault="00FA4285" w:rsidP="00FA4285">
      <w:pPr>
        <w:spacing w:line="240" w:lineRule="auto"/>
        <w:rPr>
          <w:rFonts w:ascii="ITC Avant Garde Std Bk" w:hAnsi="ITC Avant Garde Std Bk"/>
          <w:color w:val="1E2F5B"/>
        </w:rPr>
      </w:pPr>
      <w:r w:rsidRPr="00681FCA">
        <w:rPr>
          <w:rFonts w:ascii="ITC Avant Garde Std Bk" w:hAnsi="ITC Avant Garde Std Bk"/>
          <w:b/>
          <w:color w:val="1E2F5B"/>
        </w:rPr>
        <w:t>When</w:t>
      </w:r>
      <w:r w:rsidRPr="00681FCA">
        <w:rPr>
          <w:rFonts w:ascii="ITC Avant Garde Std Bk" w:hAnsi="ITC Avant Garde Std Bk"/>
          <w:color w:val="1E2F5B"/>
        </w:rPr>
        <w:t xml:space="preserve"> -  Monday 7</w:t>
      </w:r>
      <w:r w:rsidRPr="00681FCA">
        <w:rPr>
          <w:rFonts w:ascii="ITC Avant Garde Std Bk" w:hAnsi="ITC Avant Garde Std Bk"/>
          <w:color w:val="1E2F5B"/>
          <w:vertAlign w:val="superscript"/>
        </w:rPr>
        <w:t>th</w:t>
      </w:r>
      <w:r w:rsidRPr="00681FCA">
        <w:rPr>
          <w:rFonts w:ascii="ITC Avant Garde Std Bk" w:hAnsi="ITC Avant Garde Std Bk"/>
          <w:color w:val="1E2F5B"/>
        </w:rPr>
        <w:t xml:space="preserve"> October 2019, 13:00 – 16:00</w:t>
      </w:r>
    </w:p>
    <w:p w:rsidR="00FA4285" w:rsidRPr="00681FCA" w:rsidRDefault="00FA4285" w:rsidP="00FA4285">
      <w:pPr>
        <w:spacing w:line="240" w:lineRule="auto"/>
        <w:rPr>
          <w:rFonts w:ascii="ITC Avant Garde Std Bk" w:hAnsi="ITC Avant Garde Std Bk"/>
          <w:color w:val="1E2F5B"/>
        </w:rPr>
      </w:pPr>
      <w:r w:rsidRPr="00681FCA">
        <w:rPr>
          <w:rFonts w:ascii="ITC Avant Garde Std Bk" w:hAnsi="ITC Avant Garde Std Bk"/>
          <w:b/>
          <w:color w:val="1E2F5B"/>
        </w:rPr>
        <w:t>Where</w:t>
      </w:r>
      <w:r w:rsidRPr="00681FCA">
        <w:rPr>
          <w:rFonts w:ascii="ITC Avant Garde Std Bk" w:hAnsi="ITC Avant Garde Std Bk"/>
          <w:color w:val="1E2F5B"/>
        </w:rPr>
        <w:t xml:space="preserve"> – </w:t>
      </w:r>
      <w:hyperlink r:id="rId20" w:history="1">
        <w:r w:rsidRPr="003E0410">
          <w:rPr>
            <w:rStyle w:val="Hyperlink"/>
            <w:rFonts w:ascii="ITC Avant Garde Std Bk" w:hAnsi="ITC Avant Garde Std Bk"/>
          </w:rPr>
          <w:t>VersusArthritis</w:t>
        </w:r>
      </w:hyperlink>
      <w:r>
        <w:rPr>
          <w:rFonts w:ascii="ITC Avant Garde Std Bk" w:hAnsi="ITC Avant Garde Std Bk"/>
          <w:color w:val="1E2F5B"/>
        </w:rPr>
        <w:t xml:space="preserve"> </w:t>
      </w:r>
      <w:r w:rsidRPr="0085240F">
        <w:rPr>
          <w:rFonts w:ascii="ITC Avant Garde Std Bk" w:hAnsi="ITC Avant Garde Std Bk"/>
          <w:color w:val="1E2F5B"/>
        </w:rPr>
        <w:t>Saffron House 6 10 Kirby Street London EC1N 8TS</w:t>
      </w:r>
    </w:p>
    <w:p w:rsidR="00FA4285" w:rsidRPr="00681FCA" w:rsidRDefault="00FA4285" w:rsidP="00FA4285">
      <w:pPr>
        <w:spacing w:line="240" w:lineRule="auto"/>
        <w:rPr>
          <w:rFonts w:ascii="ITC Avant Garde Std Bk" w:hAnsi="ITC Avant Garde Std Bk"/>
          <w:color w:val="1E2F5B"/>
        </w:rPr>
      </w:pPr>
      <w:r w:rsidRPr="00681FCA">
        <w:rPr>
          <w:rFonts w:ascii="ITC Avant Garde Std Bk" w:hAnsi="ITC Avant Garde Std Bk"/>
          <w:b/>
          <w:color w:val="1E2F5B"/>
        </w:rPr>
        <w:lastRenderedPageBreak/>
        <w:t>How to get involved</w:t>
      </w:r>
      <w:r w:rsidRPr="00681FCA">
        <w:rPr>
          <w:rFonts w:ascii="ITC Avant Garde Std Bk" w:hAnsi="ITC Avant Garde Std Bk"/>
          <w:color w:val="1E2F5B"/>
        </w:rPr>
        <w:t xml:space="preserve"> – Email </w:t>
      </w:r>
      <w:hyperlink r:id="rId21" w:history="1">
        <w:r w:rsidRPr="00681FCA">
          <w:rPr>
            <w:rStyle w:val="Hyperlink"/>
            <w:rFonts w:ascii="ITC Avant Garde Std Bk" w:hAnsi="ITC Avant Garde Std Bk"/>
          </w:rPr>
          <w:t>info@nationalvoices.org.uk</w:t>
        </w:r>
      </w:hyperlink>
      <w:r w:rsidRPr="00681FCA">
        <w:rPr>
          <w:rFonts w:ascii="ITC Avant Garde Std Bk" w:hAnsi="ITC Avant Garde Std Bk"/>
          <w:color w:val="1E2F5B"/>
        </w:rPr>
        <w:t xml:space="preserve"> </w:t>
      </w:r>
      <w:r w:rsidRPr="009762F4">
        <w:rPr>
          <w:rFonts w:ascii="ITC Avant Garde Std Bk" w:hAnsi="ITC Avant Garde Std Bk"/>
          <w:b/>
          <w:color w:val="1E2F5B"/>
        </w:rPr>
        <w:t>by 22</w:t>
      </w:r>
      <w:r w:rsidRPr="009762F4">
        <w:rPr>
          <w:rFonts w:ascii="ITC Avant Garde Std Bk" w:hAnsi="ITC Avant Garde Std Bk"/>
          <w:b/>
          <w:color w:val="1E2F5B"/>
          <w:vertAlign w:val="superscript"/>
        </w:rPr>
        <w:t>nd</w:t>
      </w:r>
      <w:r w:rsidRPr="009762F4">
        <w:rPr>
          <w:rFonts w:ascii="ITC Avant Garde Std Bk" w:hAnsi="ITC Avant Garde Std Bk"/>
          <w:b/>
          <w:color w:val="1E2F5B"/>
        </w:rPr>
        <w:t xml:space="preserve"> September</w:t>
      </w:r>
      <w:r>
        <w:rPr>
          <w:rFonts w:ascii="ITC Avant Garde Std Bk" w:hAnsi="ITC Avant Garde Std Bk"/>
          <w:color w:val="1E2F5B"/>
        </w:rPr>
        <w:t xml:space="preserve"> with</w:t>
      </w:r>
      <w:r w:rsidRPr="00681FCA">
        <w:rPr>
          <w:rFonts w:ascii="ITC Avant Garde Std Bk" w:hAnsi="ITC Avant Garde Std Bk"/>
          <w:color w:val="1E2F5B"/>
        </w:rPr>
        <w:t xml:space="preserve"> the subject ‘LTC Workshop’ telling us a bit about you and your health conditions. We will then be in touch with some further questions to make sure we have a range of voices in the room.</w:t>
      </w:r>
    </w:p>
    <w:p w:rsidR="00FA4285" w:rsidRDefault="00FA4285" w:rsidP="00FA4285">
      <w:pPr>
        <w:spacing w:line="240" w:lineRule="auto"/>
        <w:rPr>
          <w:rFonts w:ascii="ITC Avant Garde Std Md" w:hAnsi="ITC Avant Garde Std Md"/>
          <w:color w:val="1E2F5B"/>
          <w:sz w:val="28"/>
          <w:szCs w:val="24"/>
        </w:rPr>
      </w:pPr>
    </w:p>
    <w:p w:rsidR="00A03000" w:rsidRDefault="00A03000" w:rsidP="00FA4285">
      <w:pPr>
        <w:spacing w:line="240" w:lineRule="auto"/>
        <w:rPr>
          <w:rFonts w:ascii="ITC Avant Garde Std Md" w:hAnsi="ITC Avant Garde Std Md"/>
          <w:color w:val="1E2F5B"/>
          <w:sz w:val="28"/>
          <w:szCs w:val="24"/>
        </w:rPr>
      </w:pPr>
    </w:p>
    <w:p w:rsidR="00A03000" w:rsidRDefault="00A03000" w:rsidP="00FA4285">
      <w:pPr>
        <w:spacing w:line="240" w:lineRule="auto"/>
        <w:rPr>
          <w:rFonts w:ascii="ITC Avant Garde Std Md" w:hAnsi="ITC Avant Garde Std Md"/>
          <w:color w:val="1E2F5B"/>
          <w:sz w:val="28"/>
          <w:szCs w:val="24"/>
        </w:rPr>
      </w:pPr>
    </w:p>
    <w:p w:rsidR="00FA4285" w:rsidRDefault="00FA4285" w:rsidP="00FA4285">
      <w:pPr>
        <w:spacing w:line="240" w:lineRule="auto"/>
        <w:rPr>
          <w:rFonts w:ascii="ITC Avant Garde Std Md" w:hAnsi="ITC Avant Garde Std Md"/>
          <w:color w:val="1E2F5B"/>
          <w:sz w:val="28"/>
          <w:szCs w:val="24"/>
        </w:rPr>
      </w:pPr>
    </w:p>
    <w:p w:rsidR="00FA4285" w:rsidRDefault="00FA4285" w:rsidP="00FA4285">
      <w:pPr>
        <w:spacing w:line="240" w:lineRule="auto"/>
        <w:rPr>
          <w:rFonts w:ascii="ITC Avant Garde Std Bk" w:hAnsi="ITC Avant Garde Std Bk"/>
          <w:color w:val="000000" w:themeColor="text1"/>
          <w:sz w:val="24"/>
          <w:szCs w:val="24"/>
        </w:rPr>
      </w:pPr>
    </w:p>
    <w:p w:rsidR="00B3121B" w:rsidRDefault="00B3121B">
      <w:pPr>
        <w:rPr>
          <w:rFonts w:ascii="ITC Avant Garde Std Bk" w:hAnsi="ITC Avant Garde Std Bk"/>
          <w:b/>
          <w:color w:val="722A83"/>
          <w:sz w:val="36"/>
        </w:rPr>
      </w:pPr>
      <w:r>
        <w:rPr>
          <w:rFonts w:ascii="ITC Avant Garde Std Bk" w:hAnsi="ITC Avant Garde Std Bk"/>
          <w:b/>
          <w:color w:val="722A83"/>
          <w:sz w:val="36"/>
        </w:rPr>
        <w:br w:type="page"/>
      </w:r>
    </w:p>
    <w:p w:rsidR="008E7552" w:rsidRPr="001262E5" w:rsidRDefault="008E7552" w:rsidP="008E7552">
      <w:pPr>
        <w:spacing w:after="0"/>
        <w:rPr>
          <w:rFonts w:ascii="ITC Avant Garde Std Bk" w:hAnsi="ITC Avant Garde Std Bk"/>
          <w:b/>
          <w:color w:val="722A83"/>
          <w:sz w:val="36"/>
        </w:rPr>
      </w:pPr>
      <w:r>
        <w:rPr>
          <w:rFonts w:ascii="ITC Avant Garde Std Bk" w:hAnsi="ITC Avant Garde Std Bk"/>
          <w:b/>
          <w:color w:val="722A83"/>
          <w:sz w:val="36"/>
        </w:rPr>
        <w:lastRenderedPageBreak/>
        <w:t>Multiple Long</w:t>
      </w:r>
      <w:r w:rsidR="006868F8">
        <w:rPr>
          <w:rFonts w:ascii="ITC Avant Garde Std Bk" w:hAnsi="ITC Avant Garde Std Bk"/>
          <w:b/>
          <w:color w:val="722A83"/>
          <w:sz w:val="36"/>
        </w:rPr>
        <w:t>-</w:t>
      </w:r>
      <w:r>
        <w:rPr>
          <w:rFonts w:ascii="ITC Avant Garde Std Bk" w:hAnsi="ITC Avant Garde Std Bk"/>
          <w:b/>
          <w:color w:val="722A83"/>
          <w:sz w:val="36"/>
        </w:rPr>
        <w:t>Term Conditions Workshop</w:t>
      </w:r>
    </w:p>
    <w:p w:rsidR="008E7552" w:rsidRPr="008E7552" w:rsidRDefault="008E7552" w:rsidP="008E7552">
      <w:pPr>
        <w:pStyle w:val="Heading2"/>
        <w:rPr>
          <w:rFonts w:ascii="ITC Avant Garde Std Bk" w:hAnsi="ITC Avant Garde Std Bk"/>
        </w:rPr>
      </w:pPr>
      <w:bookmarkStart w:id="14" w:name="_Toc25326257"/>
      <w:r w:rsidRPr="008E7552">
        <w:rPr>
          <w:rFonts w:ascii="ITC Avant Garde Std Bk" w:hAnsi="ITC Avant Garde Std Bk"/>
        </w:rPr>
        <w:t>Background</w:t>
      </w:r>
      <w:bookmarkEnd w:id="14"/>
    </w:p>
    <w:p w:rsidR="008E7552" w:rsidRPr="00847AA4" w:rsidRDefault="008E7552" w:rsidP="008E7552">
      <w:pPr>
        <w:spacing w:after="0"/>
        <w:rPr>
          <w:rFonts w:ascii="ITC Avant Garde Std Md" w:hAnsi="ITC Avant Garde Std Md"/>
          <w:b/>
          <w:sz w:val="48"/>
        </w:rPr>
      </w:pPr>
      <w:r w:rsidRPr="00453EE4">
        <w:rPr>
          <w:rFonts w:ascii="ITC Avant Garde Std Md" w:hAnsi="ITC Avant Garde Std Md"/>
          <w:b/>
          <w:noProof/>
          <w:color w:val="1E2F5B"/>
          <w:sz w:val="48"/>
          <w:lang w:eastAsia="en-GB"/>
        </w:rPr>
        <mc:AlternateContent>
          <mc:Choice Requires="wps">
            <w:drawing>
              <wp:anchor distT="0" distB="0" distL="114300" distR="114300" simplePos="0" relativeHeight="251670528" behindDoc="0" locked="0" layoutInCell="1" allowOverlap="1" wp14:anchorId="69E641D5" wp14:editId="417889B5">
                <wp:simplePos x="0" y="0"/>
                <wp:positionH relativeFrom="column">
                  <wp:posOffset>-922655</wp:posOffset>
                </wp:positionH>
                <wp:positionV relativeFrom="paragraph">
                  <wp:posOffset>135890</wp:posOffset>
                </wp:positionV>
                <wp:extent cx="1580400" cy="0"/>
                <wp:effectExtent l="0" t="0" r="20320" b="19050"/>
                <wp:wrapNone/>
                <wp:docPr id="3" name="Straight Connector 3"/>
                <wp:cNvGraphicFramePr/>
                <a:graphic xmlns:a="http://schemas.openxmlformats.org/drawingml/2006/main">
                  <a:graphicData uri="http://schemas.microsoft.com/office/word/2010/wordprocessingShape">
                    <wps:wsp>
                      <wps:cNvCnPr/>
                      <wps:spPr>
                        <a:xfrm>
                          <a:off x="0" y="0"/>
                          <a:ext cx="1580400" cy="0"/>
                        </a:xfrm>
                        <a:prstGeom prst="line">
                          <a:avLst/>
                        </a:prstGeom>
                        <a:ln w="19050">
                          <a:solidFill>
                            <a:srgbClr val="00206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1808418B" id="Straight Connector 3"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65pt,10.7pt" to="51.8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" strokecolor="#002060" strokeweight="1.5pt"/>
            </w:pict>
          </mc:Fallback>
        </mc:AlternateContent>
      </w:r>
    </w:p>
    <w:p w:rsidR="008E7552" w:rsidRPr="00894CB7" w:rsidRDefault="008E7552" w:rsidP="008E7552">
      <w:pPr>
        <w:autoSpaceDE w:val="0"/>
        <w:autoSpaceDN w:val="0"/>
        <w:adjustRightInd w:val="0"/>
        <w:rPr>
          <w:rFonts w:ascii="ITC Avant Garde Std Bk" w:hAnsi="ITC Avant Garde Std Bk" w:cs="Arial"/>
          <w:sz w:val="24"/>
          <w:szCs w:val="24"/>
        </w:rPr>
      </w:pPr>
      <w:r w:rsidRPr="00894CB7">
        <w:rPr>
          <w:rFonts w:ascii="ITC Avant Garde Std Bk" w:hAnsi="ITC Avant Garde Std Bk" w:cs="Arial"/>
          <w:sz w:val="24"/>
          <w:szCs w:val="24"/>
        </w:rPr>
        <w:t xml:space="preserve">In April 2018, </w:t>
      </w:r>
      <w:hyperlink r:id="rId22" w:history="1">
        <w:r w:rsidRPr="00894CB7">
          <w:rPr>
            <w:rStyle w:val="Hyperlink"/>
            <w:rFonts w:ascii="ITC Avant Garde Std Bk" w:hAnsi="ITC Avant Garde Std Bk" w:cs="Arial"/>
            <w:sz w:val="24"/>
            <w:szCs w:val="24"/>
          </w:rPr>
          <w:t>The Academy of Medical Sciences</w:t>
        </w:r>
      </w:hyperlink>
      <w:r w:rsidRPr="00894CB7">
        <w:rPr>
          <w:rFonts w:ascii="ITC Avant Garde Std Bk" w:hAnsi="ITC Avant Garde Std Bk" w:cs="Arial"/>
          <w:sz w:val="24"/>
          <w:szCs w:val="24"/>
        </w:rPr>
        <w:t xml:space="preserve"> (AMS) published a report on Multimorbidity. Multimorbidity is the co-existence of two or more chronic conditions in an individual; this can include both mental and physical health conditions. Following the publication of this report and an implementation workshop in June 2018, the AMS, </w:t>
      </w:r>
      <w:hyperlink r:id="rId23" w:history="1">
        <w:r w:rsidRPr="00894CB7">
          <w:rPr>
            <w:rStyle w:val="Hyperlink"/>
            <w:rFonts w:ascii="ITC Avant Garde Std Bk" w:hAnsi="ITC Avant Garde Std Bk" w:cs="Arial"/>
            <w:sz w:val="24"/>
            <w:szCs w:val="24"/>
          </w:rPr>
          <w:t>Medical Research Council</w:t>
        </w:r>
      </w:hyperlink>
      <w:r w:rsidRPr="00894CB7">
        <w:rPr>
          <w:rFonts w:ascii="ITC Avant Garde Std Bk" w:hAnsi="ITC Avant Garde Std Bk" w:cs="Arial"/>
          <w:sz w:val="24"/>
          <w:szCs w:val="24"/>
        </w:rPr>
        <w:t xml:space="preserve"> (MRC), </w:t>
      </w:r>
      <w:hyperlink r:id="rId24" w:history="1">
        <w:r w:rsidRPr="00894CB7">
          <w:rPr>
            <w:rStyle w:val="Hyperlink"/>
            <w:rFonts w:ascii="ITC Avant Garde Std Bk" w:hAnsi="ITC Avant Garde Std Bk" w:cs="Arial"/>
            <w:sz w:val="24"/>
            <w:szCs w:val="24"/>
          </w:rPr>
          <w:t>National Institute for Health Research</w:t>
        </w:r>
      </w:hyperlink>
      <w:r w:rsidRPr="00894CB7">
        <w:rPr>
          <w:rFonts w:ascii="ITC Avant Garde Std Bk" w:hAnsi="ITC Avant Garde Std Bk" w:cs="Arial"/>
          <w:sz w:val="24"/>
          <w:szCs w:val="24"/>
        </w:rPr>
        <w:t xml:space="preserve"> (NIHR) and </w:t>
      </w:r>
      <w:hyperlink r:id="rId25" w:history="1">
        <w:r w:rsidRPr="00894CB7">
          <w:rPr>
            <w:rStyle w:val="Hyperlink"/>
            <w:rFonts w:ascii="ITC Avant Garde Std Bk" w:hAnsi="ITC Avant Garde Std Bk" w:cs="Arial"/>
            <w:sz w:val="24"/>
            <w:szCs w:val="24"/>
          </w:rPr>
          <w:t>Wellcome</w:t>
        </w:r>
      </w:hyperlink>
      <w:r w:rsidRPr="00894CB7">
        <w:rPr>
          <w:rFonts w:ascii="ITC Avant Garde Std Bk" w:hAnsi="ITC Avant Garde Std Bk" w:cs="Arial"/>
          <w:sz w:val="24"/>
          <w:szCs w:val="24"/>
        </w:rPr>
        <w:t xml:space="preserve"> have come together to: encourage and develop work to overcome the structural barriers facing multimorbidity research; support the research needed to better understand the trends, burden, causes, prevention, and management of multimorbidity.</w:t>
      </w:r>
    </w:p>
    <w:p w:rsidR="008E7552" w:rsidRPr="00894CB7" w:rsidRDefault="008E7552" w:rsidP="008E7552">
      <w:pPr>
        <w:autoSpaceDE w:val="0"/>
        <w:autoSpaceDN w:val="0"/>
        <w:adjustRightInd w:val="0"/>
        <w:rPr>
          <w:rFonts w:ascii="ITC Avant Garde Std Bk" w:hAnsi="ITC Avant Garde Std Bk" w:cs="Arial"/>
          <w:sz w:val="24"/>
          <w:szCs w:val="24"/>
        </w:rPr>
      </w:pPr>
      <w:r w:rsidRPr="00894CB7">
        <w:rPr>
          <w:rFonts w:ascii="ITC Avant Garde Std Bk" w:hAnsi="ITC Avant Garde Std Bk" w:cs="Arial"/>
          <w:sz w:val="24"/>
          <w:szCs w:val="24"/>
        </w:rPr>
        <w:t>The NIHR Strategy Board has requested a strand of work that seeks to identify and research what matters to people with multimorbidities and their carers. Multimorbidity is a particular problem because much of the way health and care services, guidelines and science are designed are based around single diseases. Therefore, patient care and science and research are often built around individual conditions and specialisms; to understand and treat multimorbidity we need a holistic approach – we want to put patients and carers at the heart of this approach.</w:t>
      </w:r>
    </w:p>
    <w:p w:rsidR="008E7552" w:rsidRPr="00894CB7" w:rsidRDefault="008E7552" w:rsidP="008E7552">
      <w:pPr>
        <w:autoSpaceDE w:val="0"/>
        <w:autoSpaceDN w:val="0"/>
        <w:adjustRightInd w:val="0"/>
        <w:rPr>
          <w:rFonts w:ascii="ITC Avant Garde Std Bk" w:hAnsi="ITC Avant Garde Std Bk" w:cs="Arial"/>
          <w:sz w:val="24"/>
          <w:szCs w:val="24"/>
        </w:rPr>
      </w:pPr>
      <w:r w:rsidRPr="00894CB7">
        <w:rPr>
          <w:rFonts w:ascii="ITC Avant Garde Std Bk" w:hAnsi="ITC Avant Garde Std Bk" w:cs="Arial"/>
          <w:sz w:val="24"/>
          <w:szCs w:val="24"/>
        </w:rPr>
        <w:t>The NIHR Strategy Board has developed an innovative process to co-produce a call for research on what matters to patients and carers, which involves a series of discussions and workshops resulting in a sandpit to bring together patients, carers, researchers and decision-makers in the health and social care system. They hope this work will:</w:t>
      </w:r>
    </w:p>
    <w:p w:rsidR="008E7552" w:rsidRPr="00894CB7" w:rsidRDefault="008E7552" w:rsidP="008E7552">
      <w:pPr>
        <w:pStyle w:val="ListParagraph"/>
        <w:numPr>
          <w:ilvl w:val="0"/>
          <w:numId w:val="3"/>
        </w:numPr>
        <w:autoSpaceDE w:val="0"/>
        <w:autoSpaceDN w:val="0"/>
        <w:adjustRightInd w:val="0"/>
        <w:spacing w:after="200" w:line="276" w:lineRule="auto"/>
        <w:rPr>
          <w:rFonts w:ascii="ITC Avant Garde Std Bk" w:hAnsi="ITC Avant Garde Std Bk" w:cs="Arial"/>
          <w:sz w:val="24"/>
          <w:szCs w:val="24"/>
        </w:rPr>
      </w:pPr>
      <w:r w:rsidRPr="00894CB7">
        <w:rPr>
          <w:rFonts w:ascii="ITC Avant Garde Std Bk" w:hAnsi="ITC Avant Garde Std Bk" w:cs="Arial"/>
          <w:sz w:val="24"/>
          <w:szCs w:val="24"/>
        </w:rPr>
        <w:t>raise awareness of lived experience of multimorbidity as an important issue</w:t>
      </w:r>
    </w:p>
    <w:p w:rsidR="008E7552" w:rsidRPr="00894CB7" w:rsidRDefault="008E7552" w:rsidP="008E7552">
      <w:pPr>
        <w:pStyle w:val="ListParagraph"/>
        <w:numPr>
          <w:ilvl w:val="0"/>
          <w:numId w:val="3"/>
        </w:numPr>
        <w:autoSpaceDE w:val="0"/>
        <w:autoSpaceDN w:val="0"/>
        <w:adjustRightInd w:val="0"/>
        <w:spacing w:after="200" w:line="276" w:lineRule="auto"/>
        <w:rPr>
          <w:rFonts w:ascii="ITC Avant Garde Std Bk" w:hAnsi="ITC Avant Garde Std Bk" w:cs="Arial"/>
          <w:sz w:val="24"/>
          <w:szCs w:val="24"/>
        </w:rPr>
      </w:pPr>
      <w:r w:rsidRPr="00894CB7">
        <w:rPr>
          <w:rFonts w:ascii="ITC Avant Garde Std Bk" w:hAnsi="ITC Avant Garde Std Bk" w:cs="Arial"/>
          <w:sz w:val="24"/>
          <w:szCs w:val="24"/>
        </w:rPr>
        <w:lastRenderedPageBreak/>
        <w:t>create a community of organisations and public contributors who are engaged in multimorbidity research development and who are working collaboratively</w:t>
      </w:r>
    </w:p>
    <w:p w:rsidR="008E7552" w:rsidRPr="00894CB7" w:rsidRDefault="008E7552" w:rsidP="008E7552">
      <w:pPr>
        <w:pStyle w:val="ListParagraph"/>
        <w:numPr>
          <w:ilvl w:val="0"/>
          <w:numId w:val="3"/>
        </w:numPr>
        <w:autoSpaceDE w:val="0"/>
        <w:autoSpaceDN w:val="0"/>
        <w:adjustRightInd w:val="0"/>
        <w:spacing w:after="200" w:line="276" w:lineRule="auto"/>
        <w:rPr>
          <w:rFonts w:ascii="ITC Avant Garde Std Bk" w:hAnsi="ITC Avant Garde Std Bk" w:cs="Arial"/>
          <w:sz w:val="24"/>
          <w:szCs w:val="24"/>
        </w:rPr>
      </w:pPr>
      <w:r w:rsidRPr="00894CB7">
        <w:rPr>
          <w:rFonts w:ascii="ITC Avant Garde Std Bk" w:hAnsi="ITC Avant Garde Std Bk" w:cs="Arial"/>
          <w:sz w:val="24"/>
          <w:szCs w:val="24"/>
        </w:rPr>
        <w:t>aim for an NIHR and/or cross funder call to be developed which can inspire by a range of high-quality applications of benefit to patients and carers</w:t>
      </w:r>
    </w:p>
    <w:p w:rsidR="008E7552" w:rsidRPr="00894CB7" w:rsidRDefault="008E7552" w:rsidP="008E7552">
      <w:pPr>
        <w:pStyle w:val="ListParagraph"/>
        <w:numPr>
          <w:ilvl w:val="0"/>
          <w:numId w:val="3"/>
        </w:numPr>
        <w:autoSpaceDE w:val="0"/>
        <w:autoSpaceDN w:val="0"/>
        <w:adjustRightInd w:val="0"/>
        <w:spacing w:after="200" w:line="276" w:lineRule="auto"/>
        <w:rPr>
          <w:rFonts w:ascii="ITC Avant Garde Std Bk" w:hAnsi="ITC Avant Garde Std Bk" w:cs="Arial"/>
          <w:sz w:val="24"/>
          <w:szCs w:val="24"/>
        </w:rPr>
      </w:pPr>
      <w:r w:rsidRPr="00894CB7">
        <w:rPr>
          <w:rFonts w:ascii="ITC Avant Garde Std Bk" w:hAnsi="ITC Avant Garde Std Bk" w:cs="Arial"/>
          <w:sz w:val="24"/>
          <w:szCs w:val="24"/>
        </w:rPr>
        <w:t>and that the output acts as a trigger for other activity across the health research system which takes the patient perspective</w:t>
      </w:r>
    </w:p>
    <w:p w:rsidR="008E7552" w:rsidRPr="00894CB7" w:rsidRDefault="008E7552" w:rsidP="008E7552">
      <w:pPr>
        <w:autoSpaceDE w:val="0"/>
        <w:autoSpaceDN w:val="0"/>
        <w:adjustRightInd w:val="0"/>
        <w:rPr>
          <w:rFonts w:ascii="ITC Avant Garde Std Bk" w:hAnsi="ITC Avant Garde Std Bk" w:cs="Arial"/>
          <w:sz w:val="24"/>
          <w:szCs w:val="24"/>
        </w:rPr>
      </w:pPr>
      <w:r w:rsidRPr="00894CB7">
        <w:rPr>
          <w:rFonts w:ascii="ITC Avant Garde Std Bk" w:hAnsi="ITC Avant Garde Std Bk" w:cs="Arial"/>
          <w:sz w:val="24"/>
          <w:szCs w:val="24"/>
        </w:rPr>
        <w:t xml:space="preserve">The NIHR have commissioned three preliminary workshops, one of which is with working age people with multiple long-term conditions and their carers. There will also be </w:t>
      </w:r>
      <w:r w:rsidR="00894CB7" w:rsidRPr="00894CB7">
        <w:rPr>
          <w:rFonts w:ascii="ITC Avant Garde Std Bk" w:hAnsi="ITC Avant Garde Std Bk" w:cs="Arial"/>
          <w:sz w:val="24"/>
          <w:szCs w:val="24"/>
        </w:rPr>
        <w:t xml:space="preserve">a </w:t>
      </w:r>
      <w:r w:rsidRPr="00894CB7">
        <w:rPr>
          <w:rFonts w:ascii="ITC Avant Garde Std Bk" w:hAnsi="ITC Avant Garde Std Bk" w:cs="Arial"/>
          <w:sz w:val="24"/>
          <w:szCs w:val="24"/>
        </w:rPr>
        <w:t xml:space="preserve">session with young people and carers of children with multiple disabilities; and one with older people to cover the full life-course. </w:t>
      </w:r>
    </w:p>
    <w:p w:rsidR="008E7552" w:rsidRPr="00894CB7" w:rsidRDefault="00894CB7" w:rsidP="008E7552">
      <w:pPr>
        <w:autoSpaceDE w:val="0"/>
        <w:autoSpaceDN w:val="0"/>
        <w:adjustRightInd w:val="0"/>
        <w:rPr>
          <w:rFonts w:ascii="ITC Avant Garde Std Bk" w:hAnsi="ITC Avant Garde Std Bk" w:cs="Arial"/>
          <w:sz w:val="24"/>
          <w:szCs w:val="24"/>
        </w:rPr>
      </w:pPr>
      <w:r w:rsidRPr="00894CB7">
        <w:rPr>
          <w:rFonts w:ascii="ITC Avant Garde Std Bk" w:hAnsi="ITC Avant Garde Std Bk" w:cs="Arial"/>
          <w:sz w:val="24"/>
          <w:szCs w:val="24"/>
        </w:rPr>
        <w:t>Later discussions</w:t>
      </w:r>
      <w:r w:rsidR="008E7552" w:rsidRPr="00894CB7">
        <w:rPr>
          <w:rFonts w:ascii="ITC Avant Garde Std Bk" w:hAnsi="ITC Avant Garde Std Bk" w:cs="Arial"/>
          <w:sz w:val="24"/>
          <w:szCs w:val="24"/>
        </w:rPr>
        <w:t xml:space="preserve"> following </w:t>
      </w:r>
      <w:r w:rsidRPr="00894CB7">
        <w:rPr>
          <w:rFonts w:ascii="ITC Avant Garde Std Bk" w:hAnsi="ITC Avant Garde Std Bk" w:cs="Arial"/>
          <w:sz w:val="24"/>
          <w:szCs w:val="24"/>
        </w:rPr>
        <w:t xml:space="preserve">these </w:t>
      </w:r>
      <w:r w:rsidR="008E7552" w:rsidRPr="00894CB7">
        <w:rPr>
          <w:rFonts w:ascii="ITC Avant Garde Std Bk" w:hAnsi="ITC Avant Garde Std Bk" w:cs="Arial"/>
          <w:sz w:val="24"/>
          <w:szCs w:val="24"/>
        </w:rPr>
        <w:t>workshop</w:t>
      </w:r>
      <w:r w:rsidRPr="00894CB7">
        <w:rPr>
          <w:rFonts w:ascii="ITC Avant Garde Std Bk" w:hAnsi="ITC Avant Garde Std Bk" w:cs="Arial"/>
          <w:sz w:val="24"/>
          <w:szCs w:val="24"/>
        </w:rPr>
        <w:t>s</w:t>
      </w:r>
      <w:r w:rsidR="008E7552" w:rsidRPr="00894CB7">
        <w:rPr>
          <w:rFonts w:ascii="ITC Avant Garde Std Bk" w:hAnsi="ITC Avant Garde Std Bk" w:cs="Arial"/>
          <w:sz w:val="24"/>
          <w:szCs w:val="24"/>
        </w:rPr>
        <w:t xml:space="preserve"> will consider and agree priority areas for future research and begin discussions as to how these might be translated into call questions (e.g. framing, language, aims, what success would look like etc). The final format is still in development.</w:t>
      </w:r>
    </w:p>
    <w:p w:rsidR="00A22073" w:rsidRDefault="00A22073">
      <w:pPr>
        <w:rPr>
          <w:rFonts w:ascii="ITC Avant Garde Std Bk" w:hAnsi="ITC Avant Garde Std Bk" w:cs="Arial"/>
        </w:rPr>
      </w:pPr>
    </w:p>
    <w:p w:rsidR="00A22073" w:rsidRPr="00A6084D" w:rsidRDefault="00A22073" w:rsidP="00A22073">
      <w:pPr>
        <w:spacing w:line="240" w:lineRule="auto"/>
        <w:rPr>
          <w:rStyle w:val="Heading2Char"/>
          <w:rFonts w:ascii="ITC Avant Garde Std Bk" w:hAnsi="ITC Avant Garde Std Bk"/>
        </w:rPr>
      </w:pPr>
      <w:r w:rsidRPr="001F27AF">
        <w:rPr>
          <w:rFonts w:ascii="ITC Avant Garde Std Bk" w:hAnsi="ITC Avant Garde Std Bk"/>
          <w:color w:val="722A83"/>
          <w:sz w:val="36"/>
          <w:szCs w:val="36"/>
        </w:rPr>
        <w:t xml:space="preserve">PEOPLE WITH MULTIPLE HEALTH CONDITIONS: </w:t>
      </w:r>
      <w:r w:rsidRPr="00A6084D">
        <w:rPr>
          <w:rStyle w:val="Heading2Char"/>
          <w:rFonts w:ascii="ITC Avant Garde Std Bk" w:hAnsi="ITC Avant Garde Std Bk"/>
        </w:rPr>
        <w:t>Discussion Guide</w:t>
      </w:r>
    </w:p>
    <w:p w:rsidR="00A22073" w:rsidRPr="001F27AF" w:rsidRDefault="00A22073" w:rsidP="00A22073">
      <w:pPr>
        <w:spacing w:before="360" w:line="240" w:lineRule="auto"/>
        <w:rPr>
          <w:rFonts w:ascii="ITC Avant Garde Std Bk" w:hAnsi="ITC Avant Garde Std Bk"/>
          <w:b/>
          <w:color w:val="1E2F5B"/>
          <w:sz w:val="28"/>
          <w:szCs w:val="28"/>
        </w:rPr>
      </w:pPr>
      <w:r w:rsidRPr="001F27AF">
        <w:rPr>
          <w:rFonts w:ascii="ITC Avant Garde Std Bk" w:hAnsi="ITC Avant Garde Std Bk"/>
          <w:b/>
          <w:color w:val="1E2F5B"/>
          <w:sz w:val="28"/>
          <w:szCs w:val="28"/>
        </w:rPr>
        <w:t>Why are we talking about ‘multiple health conditions’?</w:t>
      </w:r>
    </w:p>
    <w:p w:rsidR="00A22073" w:rsidRPr="00894CB7" w:rsidRDefault="00A22073" w:rsidP="00A22073">
      <w:pPr>
        <w:rPr>
          <w:rFonts w:ascii="ITC Avant Garde Std Bk" w:hAnsi="ITC Avant Garde Std Bk"/>
          <w:sz w:val="24"/>
          <w:szCs w:val="24"/>
        </w:rPr>
      </w:pPr>
      <w:r w:rsidRPr="00894CB7">
        <w:rPr>
          <w:rFonts w:ascii="ITC Avant Garde Std Bk" w:hAnsi="ITC Avant Garde Std Bk"/>
          <w:sz w:val="24"/>
          <w:szCs w:val="24"/>
        </w:rPr>
        <w:t>Around one quarter of adults in England have a ‘long term condition’ (ltc): a disease that is</w:t>
      </w:r>
      <w:r w:rsidRPr="00894CB7">
        <w:rPr>
          <w:sz w:val="24"/>
          <w:szCs w:val="24"/>
        </w:rPr>
        <w:t xml:space="preserve"> </w:t>
      </w:r>
      <w:r w:rsidRPr="00894CB7">
        <w:rPr>
          <w:rFonts w:ascii="ITC Avant Garde Std Bk" w:hAnsi="ITC Avant Garde Std Bk"/>
          <w:sz w:val="24"/>
          <w:szCs w:val="24"/>
        </w:rPr>
        <w:t>unlikely to be cured, and so has to managed as part of the person’s life.</w:t>
      </w:r>
    </w:p>
    <w:p w:rsidR="00A22073" w:rsidRPr="00894CB7" w:rsidRDefault="00A22073" w:rsidP="00A22073">
      <w:pPr>
        <w:rPr>
          <w:rFonts w:ascii="ITC Avant Garde Std Bk" w:hAnsi="ITC Avant Garde Std Bk"/>
          <w:sz w:val="24"/>
          <w:szCs w:val="24"/>
        </w:rPr>
      </w:pPr>
      <w:r w:rsidRPr="00894CB7">
        <w:rPr>
          <w:rFonts w:ascii="ITC Avant Garde Std Bk" w:hAnsi="ITC Avant Garde Std Bk"/>
          <w:sz w:val="24"/>
          <w:szCs w:val="24"/>
        </w:rPr>
        <w:t>Many NHS services, and most medical research, are organised around single conditions such as diabetes, heart disease or lung disease.</w:t>
      </w:r>
    </w:p>
    <w:p w:rsidR="00A22073" w:rsidRPr="00894CB7" w:rsidRDefault="00A22073" w:rsidP="00A22073">
      <w:pPr>
        <w:rPr>
          <w:rFonts w:ascii="ITC Avant Garde Std Bk" w:hAnsi="ITC Avant Garde Std Bk"/>
          <w:sz w:val="24"/>
          <w:szCs w:val="24"/>
        </w:rPr>
      </w:pPr>
      <w:r w:rsidRPr="00894CB7">
        <w:rPr>
          <w:rFonts w:ascii="ITC Avant Garde Std Bk" w:hAnsi="ITC Avant Garde Std Bk"/>
          <w:sz w:val="24"/>
          <w:szCs w:val="24"/>
        </w:rPr>
        <w:lastRenderedPageBreak/>
        <w:t xml:space="preserve">But as the NHS gets better information on the population, we are discovering that people who have one ltc will usually have others at the same time. </w:t>
      </w:r>
    </w:p>
    <w:p w:rsidR="00A22073" w:rsidRPr="00894CB7" w:rsidRDefault="00A22073" w:rsidP="00A22073">
      <w:pPr>
        <w:rPr>
          <w:rFonts w:ascii="ITC Avant Garde Std Bk" w:hAnsi="ITC Avant Garde Std Bk"/>
          <w:sz w:val="24"/>
          <w:szCs w:val="24"/>
        </w:rPr>
      </w:pPr>
      <w:r w:rsidRPr="00894CB7">
        <w:rPr>
          <w:rFonts w:ascii="ITC Avant Garde Std Bk" w:hAnsi="ITC Avant Garde Std Bk"/>
          <w:sz w:val="24"/>
          <w:szCs w:val="24"/>
        </w:rPr>
        <w:t xml:space="preserve">For example, doctors in Somerset looked at people with Type 2 diabetes and found that only 14% of them had it as a single condition. The majority of people had diabetes </w:t>
      </w:r>
      <w:r w:rsidRPr="00894CB7">
        <w:rPr>
          <w:rFonts w:ascii="ITC Avant Garde Std Bk" w:hAnsi="ITC Avant Garde Std Bk"/>
          <w:i/>
          <w:sz w:val="24"/>
          <w:szCs w:val="24"/>
        </w:rPr>
        <w:t xml:space="preserve">and </w:t>
      </w:r>
      <w:r w:rsidRPr="00894CB7">
        <w:rPr>
          <w:rFonts w:ascii="ITC Avant Garde Std Bk" w:hAnsi="ITC Avant Garde Std Bk"/>
          <w:sz w:val="24"/>
          <w:szCs w:val="24"/>
        </w:rPr>
        <w:t>two or more other conditions.</w:t>
      </w:r>
    </w:p>
    <w:p w:rsidR="00A22073" w:rsidRPr="00894CB7" w:rsidRDefault="00A22073" w:rsidP="00A22073">
      <w:pPr>
        <w:rPr>
          <w:rFonts w:ascii="ITC Avant Garde Std Bk" w:hAnsi="ITC Avant Garde Std Bk"/>
          <w:sz w:val="24"/>
          <w:szCs w:val="24"/>
        </w:rPr>
      </w:pPr>
      <w:r w:rsidRPr="00894CB7">
        <w:rPr>
          <w:rFonts w:ascii="ITC Avant Garde Std Bk" w:hAnsi="ITC Avant Garde Std Bk"/>
          <w:sz w:val="24"/>
          <w:szCs w:val="24"/>
        </w:rPr>
        <w:t>The medical term for this is ‘multimorbidity’, but we know that peop</w:t>
      </w:r>
      <w:r w:rsidR="00497D98">
        <w:rPr>
          <w:rFonts w:ascii="ITC Avant Garde Std Bk" w:hAnsi="ITC Avant Garde Std Bk"/>
          <w:sz w:val="24"/>
          <w:szCs w:val="24"/>
        </w:rPr>
        <w:t xml:space="preserve">le do not like this label (‘It </w:t>
      </w:r>
      <w:r w:rsidRPr="00894CB7">
        <w:rPr>
          <w:rFonts w:ascii="ITC Avant Garde Std Bk" w:hAnsi="ITC Avant Garde Std Bk"/>
          <w:sz w:val="24"/>
          <w:szCs w:val="24"/>
        </w:rPr>
        <w:t>sounds like a lot of ways to die’). So we are talking about living with multiple conditions.</w:t>
      </w:r>
    </w:p>
    <w:p w:rsidR="00A22073" w:rsidRPr="00894CB7" w:rsidRDefault="00A22073" w:rsidP="00A22073">
      <w:pPr>
        <w:rPr>
          <w:rFonts w:ascii="ITC Avant Garde Std Bk" w:hAnsi="ITC Avant Garde Std Bk"/>
          <w:sz w:val="24"/>
          <w:szCs w:val="24"/>
        </w:rPr>
      </w:pPr>
      <w:r w:rsidRPr="00894CB7">
        <w:rPr>
          <w:rFonts w:ascii="ITC Avant Garde Std Bk" w:hAnsi="ITC Avant Garde Std Bk"/>
          <w:sz w:val="24"/>
          <w:szCs w:val="24"/>
        </w:rPr>
        <w:t>This information changes how we think about the way services might need to be organised.</w:t>
      </w:r>
    </w:p>
    <w:p w:rsidR="00A22073" w:rsidRPr="00894CB7" w:rsidRDefault="00A22073" w:rsidP="00A22073">
      <w:pPr>
        <w:rPr>
          <w:rFonts w:ascii="ITC Avant Garde Std Bk" w:hAnsi="ITC Avant Garde Std Bk"/>
          <w:sz w:val="24"/>
          <w:szCs w:val="24"/>
        </w:rPr>
      </w:pPr>
      <w:r w:rsidRPr="00894CB7">
        <w:rPr>
          <w:rFonts w:ascii="ITC Avant Garde Std Bk" w:hAnsi="ITC Avant Garde Std Bk"/>
          <w:sz w:val="24"/>
          <w:szCs w:val="24"/>
        </w:rPr>
        <w:t>And if we want to rethink services and treatment, we might need new kinds of research that look at the needs and experiences of people with ‘multiple conditions’, and the best ways to treat, care for and support them.</w:t>
      </w:r>
    </w:p>
    <w:p w:rsidR="00A22073" w:rsidRPr="001F27AF" w:rsidRDefault="00A22073" w:rsidP="00A22073">
      <w:pPr>
        <w:spacing w:line="240" w:lineRule="auto"/>
        <w:rPr>
          <w:rFonts w:ascii="ITC Avant Garde Std Bk" w:hAnsi="ITC Avant Garde Std Bk"/>
          <w:b/>
          <w:color w:val="1E2F5B"/>
          <w:sz w:val="28"/>
          <w:szCs w:val="36"/>
        </w:rPr>
      </w:pPr>
      <w:r w:rsidRPr="001F27AF">
        <w:rPr>
          <w:rFonts w:ascii="ITC Avant Garde Std Bk" w:hAnsi="ITC Avant Garde Std Bk"/>
          <w:b/>
          <w:color w:val="1E2F5B"/>
          <w:sz w:val="28"/>
          <w:szCs w:val="36"/>
        </w:rPr>
        <w:t>What do we know so far?</w:t>
      </w:r>
    </w:p>
    <w:p w:rsidR="00A22073" w:rsidRPr="00894CB7" w:rsidRDefault="00A22073" w:rsidP="00A22073">
      <w:pPr>
        <w:rPr>
          <w:rFonts w:ascii="ITC Avant Garde Std Bk" w:hAnsi="ITC Avant Garde Std Bk"/>
          <w:sz w:val="24"/>
          <w:szCs w:val="24"/>
        </w:rPr>
      </w:pPr>
      <w:r w:rsidRPr="00894CB7">
        <w:rPr>
          <w:rFonts w:ascii="ITC Avant Garde Std Bk" w:hAnsi="ITC Avant Garde Std Bk"/>
          <w:sz w:val="24"/>
          <w:szCs w:val="24"/>
        </w:rPr>
        <w:t>Here are some key findings from recent research into multiple conditions:</w:t>
      </w:r>
    </w:p>
    <w:p w:rsidR="00A22073" w:rsidRPr="00894CB7" w:rsidRDefault="00A22073" w:rsidP="00A22073">
      <w:pPr>
        <w:pStyle w:val="ListParagraph"/>
        <w:numPr>
          <w:ilvl w:val="0"/>
          <w:numId w:val="11"/>
        </w:numPr>
        <w:rPr>
          <w:rFonts w:ascii="ITC Avant Garde Std Bk" w:hAnsi="ITC Avant Garde Std Bk"/>
          <w:sz w:val="24"/>
          <w:szCs w:val="24"/>
        </w:rPr>
      </w:pPr>
      <w:r w:rsidRPr="00894CB7">
        <w:rPr>
          <w:rFonts w:ascii="ITC Avant Garde Std Bk" w:hAnsi="ITC Avant Garde Std Bk"/>
          <w:sz w:val="24"/>
          <w:szCs w:val="24"/>
        </w:rPr>
        <w:t>Around one quarter of people in England live with two or more conditions, and the numbers are predicted to keep growing over the next five years</w:t>
      </w:r>
    </w:p>
    <w:p w:rsidR="00A22073" w:rsidRPr="00894CB7" w:rsidRDefault="00A22073" w:rsidP="00A22073">
      <w:pPr>
        <w:pStyle w:val="ListParagraph"/>
        <w:numPr>
          <w:ilvl w:val="0"/>
          <w:numId w:val="11"/>
        </w:numPr>
        <w:rPr>
          <w:rFonts w:ascii="ITC Avant Garde Std Bk" w:hAnsi="ITC Avant Garde Std Bk"/>
          <w:sz w:val="24"/>
          <w:szCs w:val="24"/>
        </w:rPr>
      </w:pPr>
      <w:r w:rsidRPr="00894CB7">
        <w:rPr>
          <w:rFonts w:ascii="ITC Avant Garde Std Bk" w:hAnsi="ITC Avant Garde Std Bk"/>
          <w:sz w:val="24"/>
          <w:szCs w:val="24"/>
        </w:rPr>
        <w:t>This is more likely when you are older: two thirds of people over 65 have two or more conditions</w:t>
      </w:r>
    </w:p>
    <w:p w:rsidR="00A22073" w:rsidRPr="00894CB7" w:rsidRDefault="00A22073" w:rsidP="00A22073">
      <w:pPr>
        <w:pStyle w:val="ListParagraph"/>
        <w:numPr>
          <w:ilvl w:val="0"/>
          <w:numId w:val="11"/>
        </w:numPr>
        <w:rPr>
          <w:rFonts w:ascii="ITC Avant Garde Std Bk" w:hAnsi="ITC Avant Garde Std Bk"/>
          <w:sz w:val="24"/>
          <w:szCs w:val="24"/>
        </w:rPr>
      </w:pPr>
      <w:r w:rsidRPr="00894CB7">
        <w:rPr>
          <w:rFonts w:ascii="ITC Avant Garde Std Bk" w:hAnsi="ITC Avant Garde Std Bk"/>
          <w:sz w:val="24"/>
          <w:szCs w:val="24"/>
        </w:rPr>
        <w:t>But it is not all about age: ‘multimorbidity’ goes across the age ranges. Researchers describe it now as ‘common’, or ‘the norm’. It includes many people of working age</w:t>
      </w:r>
    </w:p>
    <w:p w:rsidR="00A22073" w:rsidRPr="00894CB7" w:rsidRDefault="00A22073" w:rsidP="00A22073">
      <w:pPr>
        <w:pStyle w:val="ListParagraph"/>
        <w:numPr>
          <w:ilvl w:val="0"/>
          <w:numId w:val="11"/>
        </w:numPr>
        <w:rPr>
          <w:rFonts w:ascii="ITC Avant Garde Std Bk" w:hAnsi="ITC Avant Garde Std Bk"/>
          <w:sz w:val="24"/>
          <w:szCs w:val="24"/>
        </w:rPr>
      </w:pPr>
      <w:r w:rsidRPr="00894CB7">
        <w:rPr>
          <w:rFonts w:ascii="ITC Avant Garde Std Bk" w:hAnsi="ITC Avant Garde Std Bk"/>
          <w:sz w:val="24"/>
          <w:szCs w:val="24"/>
        </w:rPr>
        <w:t>There is a strong link between deprivation and multiple health conditions; and between loneliness and multiple conditions</w:t>
      </w:r>
    </w:p>
    <w:p w:rsidR="00A22073" w:rsidRPr="00894CB7" w:rsidRDefault="00A22073" w:rsidP="00A22073">
      <w:pPr>
        <w:pStyle w:val="ListParagraph"/>
        <w:numPr>
          <w:ilvl w:val="0"/>
          <w:numId w:val="11"/>
        </w:numPr>
        <w:rPr>
          <w:rFonts w:ascii="ITC Avant Garde Std Bk" w:hAnsi="ITC Avant Garde Std Bk"/>
          <w:sz w:val="24"/>
          <w:szCs w:val="24"/>
        </w:rPr>
      </w:pPr>
      <w:r w:rsidRPr="00894CB7">
        <w:rPr>
          <w:rFonts w:ascii="ITC Avant Garde Std Bk" w:hAnsi="ITC Avant Garde Std Bk"/>
          <w:sz w:val="24"/>
          <w:szCs w:val="24"/>
        </w:rPr>
        <w:t xml:space="preserve">If you are poor you are almost twice as likely to develop multiple conditions </w:t>
      </w:r>
    </w:p>
    <w:p w:rsidR="00A22073" w:rsidRPr="00894CB7" w:rsidRDefault="00A22073" w:rsidP="00A22073">
      <w:pPr>
        <w:pStyle w:val="ListParagraph"/>
        <w:numPr>
          <w:ilvl w:val="0"/>
          <w:numId w:val="11"/>
        </w:numPr>
        <w:rPr>
          <w:rFonts w:ascii="ITC Avant Garde Std Bk" w:hAnsi="ITC Avant Garde Std Bk"/>
          <w:sz w:val="24"/>
          <w:szCs w:val="24"/>
        </w:rPr>
      </w:pPr>
      <w:r w:rsidRPr="00894CB7">
        <w:rPr>
          <w:rFonts w:ascii="ITC Avant Garde Std Bk" w:hAnsi="ITC Avant Garde Std Bk"/>
          <w:sz w:val="24"/>
          <w:szCs w:val="24"/>
        </w:rPr>
        <w:lastRenderedPageBreak/>
        <w:t>Poor people get multiple conditions 10-15 years earlier in life than better off people, and are more likely to have both mental and physical health conditions</w:t>
      </w:r>
    </w:p>
    <w:p w:rsidR="00A22073" w:rsidRPr="00894CB7" w:rsidRDefault="00A22073" w:rsidP="00A22073">
      <w:pPr>
        <w:pStyle w:val="ListParagraph"/>
        <w:numPr>
          <w:ilvl w:val="0"/>
          <w:numId w:val="11"/>
        </w:numPr>
        <w:rPr>
          <w:rFonts w:ascii="ITC Avant Garde Std Bk" w:hAnsi="ITC Avant Garde Std Bk"/>
          <w:sz w:val="24"/>
          <w:szCs w:val="24"/>
        </w:rPr>
      </w:pPr>
      <w:r w:rsidRPr="00894CB7">
        <w:rPr>
          <w:rFonts w:ascii="ITC Avant Garde Std Bk" w:hAnsi="ITC Avant Garde Std Bk"/>
          <w:sz w:val="24"/>
          <w:szCs w:val="24"/>
        </w:rPr>
        <w:t>One study of an inner London population in two deprived boroughs showed that it is common for people to be diagnosed first with a mental health need (such as stress, anxiety or depression), often in their late 20s or early 30s, and for physical conditions to follow</w:t>
      </w:r>
    </w:p>
    <w:p w:rsidR="00A22073" w:rsidRPr="00894CB7" w:rsidRDefault="00A22073" w:rsidP="00A22073">
      <w:pPr>
        <w:pStyle w:val="ListParagraph"/>
        <w:numPr>
          <w:ilvl w:val="0"/>
          <w:numId w:val="11"/>
        </w:numPr>
        <w:rPr>
          <w:rFonts w:ascii="ITC Avant Garde Std Bk" w:hAnsi="ITC Avant Garde Std Bk"/>
          <w:sz w:val="24"/>
          <w:szCs w:val="24"/>
        </w:rPr>
      </w:pPr>
      <w:r w:rsidRPr="00894CB7">
        <w:rPr>
          <w:rFonts w:ascii="ITC Avant Garde Std Bk" w:hAnsi="ITC Avant Garde Std Bk"/>
          <w:sz w:val="24"/>
          <w:szCs w:val="24"/>
        </w:rPr>
        <w:t>People with multiple conditions are likely to have many medicines to take, frequent visits to their GP, many planned hospital appointments during the year, more visits to urgent and emergency care, and more unplanned admissions to hospital</w:t>
      </w:r>
    </w:p>
    <w:p w:rsidR="00A22073" w:rsidRPr="00894CB7" w:rsidRDefault="00A22073" w:rsidP="00A22073">
      <w:pPr>
        <w:pStyle w:val="ListParagraph"/>
        <w:numPr>
          <w:ilvl w:val="0"/>
          <w:numId w:val="11"/>
        </w:numPr>
        <w:rPr>
          <w:rFonts w:ascii="ITC Avant Garde Std Bk" w:hAnsi="ITC Avant Garde Std Bk"/>
          <w:sz w:val="24"/>
          <w:szCs w:val="24"/>
        </w:rPr>
      </w:pPr>
      <w:r w:rsidRPr="00894CB7">
        <w:rPr>
          <w:rFonts w:ascii="ITC Avant Garde Std Bk" w:hAnsi="ITC Avant Garde Std Bk"/>
          <w:sz w:val="24"/>
          <w:szCs w:val="24"/>
        </w:rPr>
        <w:t>Having to follow lots of different courses of treatment for different conditions adds to the ‘work’ of being a patient and is sometimes called ‘the burden of treatment’</w:t>
      </w:r>
    </w:p>
    <w:p w:rsidR="00A22073" w:rsidRDefault="00A22073" w:rsidP="00A22073">
      <w:pPr>
        <w:rPr>
          <w:rFonts w:ascii="ITC Avant Garde Std Bk" w:hAnsi="ITC Avant Garde Std Bk"/>
          <w:b/>
          <w:sz w:val="20"/>
          <w:szCs w:val="20"/>
        </w:rPr>
      </w:pPr>
    </w:p>
    <w:p w:rsidR="00A22073" w:rsidRPr="001F27AF" w:rsidRDefault="00A22073" w:rsidP="00A22073">
      <w:pPr>
        <w:spacing w:line="240" w:lineRule="auto"/>
        <w:rPr>
          <w:rFonts w:ascii="ITC Avant Garde Std Bk" w:hAnsi="ITC Avant Garde Std Bk"/>
          <w:b/>
          <w:color w:val="1E2F5B"/>
          <w:sz w:val="28"/>
          <w:szCs w:val="36"/>
        </w:rPr>
      </w:pPr>
      <w:r w:rsidRPr="001F27AF">
        <w:rPr>
          <w:rFonts w:ascii="ITC Avant Garde Std Bk" w:hAnsi="ITC Avant Garde Std Bk"/>
          <w:b/>
          <w:color w:val="1E2F5B"/>
          <w:sz w:val="28"/>
          <w:szCs w:val="36"/>
        </w:rPr>
        <w:t>What is the NHS recommended to do based on existing research?</w:t>
      </w:r>
    </w:p>
    <w:p w:rsidR="00A22073" w:rsidRPr="00894CB7" w:rsidRDefault="00A22073" w:rsidP="00A22073">
      <w:pPr>
        <w:rPr>
          <w:rFonts w:ascii="ITC Avant Garde Std Bk" w:hAnsi="ITC Avant Garde Std Bk"/>
          <w:sz w:val="24"/>
          <w:szCs w:val="24"/>
        </w:rPr>
      </w:pPr>
      <w:r w:rsidRPr="00894CB7">
        <w:rPr>
          <w:rFonts w:ascii="ITC Avant Garde Std Bk" w:hAnsi="ITC Avant Garde Std Bk"/>
          <w:sz w:val="24"/>
          <w:szCs w:val="24"/>
        </w:rPr>
        <w:t>The NHS is guided in what it should do by the National Institute for Health and Care Excellence (NICE). NICE looks at available evidence and decides what kinds of treatments and what kind of service design the NHS should use.</w:t>
      </w:r>
    </w:p>
    <w:p w:rsidR="00A22073" w:rsidRPr="00894CB7" w:rsidRDefault="00A22073" w:rsidP="00A22073">
      <w:pPr>
        <w:rPr>
          <w:rFonts w:ascii="ITC Avant Garde Std Bk" w:hAnsi="ITC Avant Garde Std Bk"/>
          <w:sz w:val="24"/>
          <w:szCs w:val="24"/>
        </w:rPr>
      </w:pPr>
      <w:r w:rsidRPr="00894CB7">
        <w:rPr>
          <w:rFonts w:ascii="ITC Avant Garde Std Bk" w:hAnsi="ITC Avant Garde Std Bk"/>
          <w:sz w:val="24"/>
          <w:szCs w:val="24"/>
        </w:rPr>
        <w:t>Most NICE</w:t>
      </w:r>
      <w:r w:rsidR="00E8268A">
        <w:rPr>
          <w:rFonts w:ascii="ITC Avant Garde Std Bk" w:hAnsi="ITC Avant Garde Std Bk"/>
          <w:sz w:val="24"/>
          <w:szCs w:val="24"/>
        </w:rPr>
        <w:t xml:space="preserve"> guidelines are about specific s</w:t>
      </w:r>
      <w:r w:rsidRPr="00894CB7">
        <w:rPr>
          <w:rFonts w:ascii="ITC Avant Garde Std Bk" w:hAnsi="ITC Avant Garde Std Bk"/>
          <w:sz w:val="24"/>
          <w:szCs w:val="24"/>
        </w:rPr>
        <w:t>ingle conditions. But in 2016 it published its first guidance on assessing and managing ‘multimorbidity’: NG56</w:t>
      </w:r>
      <w:r w:rsidRPr="00894CB7">
        <w:rPr>
          <w:rStyle w:val="FootnoteReference"/>
          <w:rFonts w:ascii="ITC Avant Garde Std Bk" w:hAnsi="ITC Avant Garde Std Bk"/>
          <w:sz w:val="24"/>
          <w:szCs w:val="24"/>
        </w:rPr>
        <w:footnoteReference w:id="1"/>
      </w:r>
      <w:r w:rsidRPr="00894CB7">
        <w:rPr>
          <w:rFonts w:ascii="ITC Avant Garde Std Bk" w:hAnsi="ITC Avant Garde Std Bk"/>
          <w:sz w:val="24"/>
          <w:szCs w:val="24"/>
        </w:rPr>
        <w:t>. This guidance:</w:t>
      </w:r>
    </w:p>
    <w:p w:rsidR="00A22073" w:rsidRPr="00894CB7" w:rsidRDefault="00A22073" w:rsidP="00A22073">
      <w:pPr>
        <w:pStyle w:val="ListParagraph"/>
        <w:numPr>
          <w:ilvl w:val="0"/>
          <w:numId w:val="12"/>
        </w:numPr>
        <w:rPr>
          <w:rFonts w:ascii="ITC Avant Garde Std Bk" w:hAnsi="ITC Avant Garde Std Bk"/>
          <w:sz w:val="24"/>
          <w:szCs w:val="24"/>
        </w:rPr>
      </w:pPr>
      <w:r w:rsidRPr="00894CB7">
        <w:rPr>
          <w:rFonts w:ascii="ITC Avant Garde Std Bk" w:hAnsi="ITC Avant Garde Std Bk"/>
          <w:sz w:val="24"/>
          <w:szCs w:val="24"/>
        </w:rPr>
        <w:t>Warns all clinicians to be aware that the people they see for one condition may well have others</w:t>
      </w:r>
    </w:p>
    <w:p w:rsidR="00A22073" w:rsidRPr="00894CB7" w:rsidRDefault="00A22073" w:rsidP="00A22073">
      <w:pPr>
        <w:pStyle w:val="ListParagraph"/>
        <w:numPr>
          <w:ilvl w:val="0"/>
          <w:numId w:val="12"/>
        </w:numPr>
        <w:rPr>
          <w:rFonts w:ascii="ITC Avant Garde Std Bk" w:hAnsi="ITC Avant Garde Std Bk"/>
          <w:sz w:val="24"/>
          <w:szCs w:val="24"/>
        </w:rPr>
      </w:pPr>
      <w:r w:rsidRPr="00894CB7">
        <w:rPr>
          <w:rFonts w:ascii="ITC Avant Garde Std Bk" w:hAnsi="ITC Avant Garde Std Bk"/>
          <w:sz w:val="24"/>
          <w:szCs w:val="24"/>
        </w:rPr>
        <w:lastRenderedPageBreak/>
        <w:t>Says NHS services should have ways to identify patients with multiple conditions</w:t>
      </w:r>
    </w:p>
    <w:p w:rsidR="00A22073" w:rsidRPr="00894CB7" w:rsidRDefault="00A22073" w:rsidP="00A22073">
      <w:pPr>
        <w:pStyle w:val="ListParagraph"/>
        <w:numPr>
          <w:ilvl w:val="0"/>
          <w:numId w:val="12"/>
        </w:numPr>
        <w:rPr>
          <w:rFonts w:ascii="ITC Avant Garde Std Bk" w:hAnsi="ITC Avant Garde Std Bk"/>
          <w:sz w:val="24"/>
          <w:szCs w:val="24"/>
        </w:rPr>
      </w:pPr>
      <w:r w:rsidRPr="00894CB7">
        <w:rPr>
          <w:rFonts w:ascii="ITC Avant Garde Std Bk" w:hAnsi="ITC Avant Garde Std Bk"/>
          <w:sz w:val="24"/>
          <w:szCs w:val="24"/>
        </w:rPr>
        <w:t>Says the following people may benefit from a different approach to their care: people struggling to manage; using many services; having both mental and physical conditions; becoming frail or having falls; frequently going to emergency care; and/or taking a lot of regular medications</w:t>
      </w:r>
    </w:p>
    <w:p w:rsidR="00A22073" w:rsidRPr="00894CB7" w:rsidRDefault="00A22073" w:rsidP="00A22073">
      <w:pPr>
        <w:pStyle w:val="ListParagraph"/>
        <w:numPr>
          <w:ilvl w:val="0"/>
          <w:numId w:val="12"/>
        </w:numPr>
        <w:rPr>
          <w:rFonts w:ascii="ITC Avant Garde Std Bk" w:hAnsi="ITC Avant Garde Std Bk"/>
          <w:sz w:val="24"/>
          <w:szCs w:val="24"/>
        </w:rPr>
      </w:pPr>
      <w:r w:rsidRPr="00894CB7">
        <w:rPr>
          <w:rFonts w:ascii="ITC Avant Garde Std Bk" w:hAnsi="ITC Avant Garde Std Bk"/>
          <w:sz w:val="24"/>
          <w:szCs w:val="24"/>
        </w:rPr>
        <w:t xml:space="preserve">Recommends that the ‘different approach’ should be what NICE calls </w:t>
      </w:r>
      <w:r w:rsidRPr="00894CB7">
        <w:rPr>
          <w:rFonts w:ascii="ITC Avant Garde Std Md" w:hAnsi="ITC Avant Garde Std Md"/>
          <w:sz w:val="24"/>
          <w:szCs w:val="24"/>
        </w:rPr>
        <w:t>‘</w:t>
      </w:r>
      <w:r w:rsidRPr="00894CB7">
        <w:rPr>
          <w:rFonts w:ascii="ITC Avant Garde Std Md" w:hAnsi="ITC Avant Garde Std Md"/>
          <w:b/>
          <w:sz w:val="24"/>
          <w:szCs w:val="24"/>
        </w:rPr>
        <w:t>tailored</w:t>
      </w:r>
      <w:r w:rsidRPr="00894CB7">
        <w:rPr>
          <w:rFonts w:ascii="ITC Avant Garde Std Md" w:hAnsi="ITC Avant Garde Std Md"/>
          <w:sz w:val="24"/>
          <w:szCs w:val="24"/>
        </w:rPr>
        <w:t>’</w:t>
      </w:r>
      <w:r w:rsidRPr="00894CB7">
        <w:rPr>
          <w:rFonts w:ascii="ITC Avant Garde Std Bk" w:hAnsi="ITC Avant Garde Std Bk"/>
          <w:sz w:val="24"/>
          <w:szCs w:val="24"/>
        </w:rPr>
        <w:t xml:space="preserve"> care – see below</w:t>
      </w:r>
    </w:p>
    <w:p w:rsidR="00A22073" w:rsidRPr="001F27AF" w:rsidRDefault="00A22073" w:rsidP="00A22073">
      <w:pPr>
        <w:spacing w:line="240" w:lineRule="auto"/>
        <w:rPr>
          <w:rFonts w:ascii="ITC Avant Garde Std Bk" w:hAnsi="ITC Avant Garde Std Bk"/>
          <w:b/>
          <w:color w:val="1E2F5B"/>
          <w:sz w:val="28"/>
          <w:szCs w:val="36"/>
        </w:rPr>
      </w:pPr>
      <w:r w:rsidRPr="001F27AF">
        <w:rPr>
          <w:rFonts w:ascii="ITC Avant Garde Std Bk" w:hAnsi="ITC Avant Garde Std Bk"/>
          <w:b/>
          <w:color w:val="1E2F5B"/>
          <w:sz w:val="28"/>
          <w:szCs w:val="36"/>
        </w:rPr>
        <w:t>Tailored or personalised care</w:t>
      </w:r>
    </w:p>
    <w:p w:rsidR="00A22073" w:rsidRPr="00894CB7" w:rsidRDefault="00A22073" w:rsidP="00A22073">
      <w:pPr>
        <w:rPr>
          <w:rFonts w:ascii="ITC Avant Garde Std Bk" w:hAnsi="ITC Avant Garde Std Bk"/>
          <w:sz w:val="24"/>
          <w:szCs w:val="24"/>
        </w:rPr>
      </w:pPr>
      <w:r w:rsidRPr="00894CB7">
        <w:rPr>
          <w:rFonts w:ascii="ITC Avant Garde Std Bk" w:hAnsi="ITC Avant Garde Std Bk"/>
          <w:sz w:val="24"/>
          <w:szCs w:val="24"/>
        </w:rPr>
        <w:t>NICE describes tailored care as focusing on the quality of life of the person, including: how their conditions and treatments interact with each other; when to depart from treatment plans that are for single conditions; how to reduce the burden of treatment, including by reviewing and reducing medicine usage; coordinating care to reduce unnecessary appointments and delays; and in all of this, being guided by the priorities, values and life goals of the person. Those goals may include things like remaining independent, or staying in work.</w:t>
      </w:r>
    </w:p>
    <w:p w:rsidR="00A22073" w:rsidRPr="00894CB7" w:rsidRDefault="00A22073" w:rsidP="00A22073">
      <w:pPr>
        <w:rPr>
          <w:rFonts w:ascii="ITC Avant Garde Std Bk" w:hAnsi="ITC Avant Garde Std Bk"/>
          <w:sz w:val="24"/>
          <w:szCs w:val="24"/>
        </w:rPr>
      </w:pPr>
      <w:r w:rsidRPr="00894CB7">
        <w:rPr>
          <w:rFonts w:ascii="ITC Avant Garde Std Bk" w:hAnsi="ITC Avant Garde Std Bk"/>
          <w:sz w:val="24"/>
          <w:szCs w:val="24"/>
        </w:rPr>
        <w:t>Much of this would be recognised by others as ‘person centred’ or ‘personalised’ care.</w:t>
      </w:r>
    </w:p>
    <w:p w:rsidR="00A22073" w:rsidRPr="00894CB7" w:rsidRDefault="00A22073" w:rsidP="00A22073">
      <w:pPr>
        <w:rPr>
          <w:rFonts w:ascii="ITC Avant Garde Std Bk" w:hAnsi="ITC Avant Garde Std Bk"/>
          <w:sz w:val="24"/>
          <w:szCs w:val="24"/>
        </w:rPr>
      </w:pPr>
      <w:r w:rsidRPr="00894CB7">
        <w:rPr>
          <w:rFonts w:ascii="ITC Avant Garde Std Bk" w:hAnsi="ITC Avant Garde Std Bk"/>
          <w:sz w:val="24"/>
          <w:szCs w:val="24"/>
        </w:rPr>
        <w:t>In the NHS Long Term Plan, NHS England sets out a ‘comprehensive model for personalised care’ to be implemented over the next five to ten years. This includes helping people with long term conditions to define their personal care plan; to learn how to manage their lives and conditions as well as possible; to take part in decisions about treatments; and to be referred to other sources of support outside the NHS, such as community groups and organisations, financial and benefits advice, and so on.</w:t>
      </w:r>
    </w:p>
    <w:p w:rsidR="00A22073" w:rsidRPr="009E2CEE" w:rsidRDefault="00A22073" w:rsidP="00A22073">
      <w:pPr>
        <w:spacing w:line="240" w:lineRule="auto"/>
        <w:rPr>
          <w:rFonts w:ascii="ITC Avant Garde Std Bk" w:hAnsi="ITC Avant Garde Std Bk"/>
          <w:b/>
          <w:color w:val="1E2F5B"/>
          <w:sz w:val="28"/>
          <w:szCs w:val="36"/>
        </w:rPr>
      </w:pPr>
      <w:r w:rsidRPr="009E2CEE">
        <w:rPr>
          <w:rFonts w:ascii="ITC Avant Garde Std Bk" w:hAnsi="ITC Avant Garde Std Bk"/>
          <w:b/>
          <w:color w:val="1E2F5B"/>
          <w:sz w:val="28"/>
          <w:szCs w:val="36"/>
        </w:rPr>
        <w:t>Key question for the NIHR workshop 7</w:t>
      </w:r>
      <w:r w:rsidRPr="009E2CEE">
        <w:rPr>
          <w:rFonts w:ascii="ITC Avant Garde Std Bk" w:hAnsi="ITC Avant Garde Std Bk"/>
          <w:b/>
          <w:color w:val="1E2F5B"/>
          <w:sz w:val="28"/>
          <w:szCs w:val="36"/>
          <w:vertAlign w:val="superscript"/>
        </w:rPr>
        <w:t>th</w:t>
      </w:r>
      <w:r w:rsidRPr="009E2CEE">
        <w:rPr>
          <w:rFonts w:ascii="ITC Avant Garde Std Bk" w:hAnsi="ITC Avant Garde Std Bk"/>
          <w:b/>
          <w:color w:val="1E2F5B"/>
          <w:sz w:val="28"/>
          <w:szCs w:val="36"/>
        </w:rPr>
        <w:t xml:space="preserve"> October 2019</w:t>
      </w:r>
    </w:p>
    <w:p w:rsidR="00A22073" w:rsidRPr="00E56E08" w:rsidRDefault="00A22073" w:rsidP="00A22073">
      <w:pPr>
        <w:rPr>
          <w:rFonts w:ascii="ITC Avant Garde Std Bk" w:hAnsi="ITC Avant Garde Std Bk"/>
          <w:sz w:val="24"/>
          <w:szCs w:val="24"/>
        </w:rPr>
      </w:pPr>
      <w:r w:rsidRPr="00E56E08">
        <w:rPr>
          <w:rFonts w:ascii="ITC Avant Garde Std Bk" w:hAnsi="ITC Avant Garde Std Bk"/>
          <w:sz w:val="24"/>
          <w:szCs w:val="24"/>
        </w:rPr>
        <w:lastRenderedPageBreak/>
        <w:t xml:space="preserve">This brief summary helps participants understand what is already known from research, and what that evidence has led to in terms of how care might be reorganised in the future, for people living with multiple conditions. </w:t>
      </w:r>
    </w:p>
    <w:p w:rsidR="00A22073" w:rsidRPr="00E56E08" w:rsidRDefault="00A22073" w:rsidP="00A22073">
      <w:pPr>
        <w:rPr>
          <w:rFonts w:ascii="ITC Avant Garde Std Bk" w:hAnsi="ITC Avant Garde Std Bk"/>
          <w:sz w:val="24"/>
          <w:szCs w:val="24"/>
        </w:rPr>
      </w:pPr>
      <w:r w:rsidRPr="00E56E08">
        <w:rPr>
          <w:rFonts w:ascii="ITC Avant Garde Std Bk" w:hAnsi="ITC Avant Garde Std Bk"/>
          <w:sz w:val="24"/>
          <w:szCs w:val="24"/>
        </w:rPr>
        <w:t xml:space="preserve">The key question for participants now is: what should be the </w:t>
      </w:r>
      <w:r w:rsidRPr="00E56E08">
        <w:rPr>
          <w:rFonts w:ascii="ITC Avant Garde Std Bk" w:hAnsi="ITC Avant Garde Std Bk"/>
          <w:i/>
          <w:sz w:val="24"/>
          <w:szCs w:val="24"/>
        </w:rPr>
        <w:t>next priorities for research</w:t>
      </w:r>
      <w:r w:rsidRPr="00E56E08">
        <w:rPr>
          <w:rFonts w:ascii="ITC Avant Garde Std Bk" w:hAnsi="ITC Avant Garde Std Bk"/>
          <w:sz w:val="24"/>
          <w:szCs w:val="24"/>
        </w:rPr>
        <w:t>, based on your experience, views and priorities as people of working age, living with multiple conditions?</w:t>
      </w:r>
    </w:p>
    <w:p w:rsidR="00A22073" w:rsidRPr="001F27AF" w:rsidRDefault="00A22073" w:rsidP="00A22073">
      <w:pPr>
        <w:rPr>
          <w:rFonts w:ascii="ITC Avant Garde Std Bk" w:hAnsi="ITC Avant Garde Std Bk"/>
          <w:sz w:val="20"/>
          <w:szCs w:val="20"/>
        </w:rPr>
      </w:pPr>
    </w:p>
    <w:p w:rsidR="00A22073" w:rsidRPr="005C7712" w:rsidRDefault="00A22073" w:rsidP="00A22073">
      <w:pPr>
        <w:rPr>
          <w:sz w:val="24"/>
          <w:szCs w:val="24"/>
        </w:rPr>
      </w:pPr>
    </w:p>
    <w:p w:rsidR="00A22073" w:rsidRPr="004B5199" w:rsidRDefault="00A22073" w:rsidP="008E7552">
      <w:pPr>
        <w:autoSpaceDE w:val="0"/>
        <w:autoSpaceDN w:val="0"/>
        <w:adjustRightInd w:val="0"/>
        <w:rPr>
          <w:rFonts w:ascii="ITC Avant Garde Std Bk" w:hAnsi="ITC Avant Garde Std Bk" w:cs="Arial"/>
        </w:rPr>
      </w:pPr>
    </w:p>
    <w:p w:rsidR="008E7552" w:rsidRDefault="008E7552" w:rsidP="008E7552">
      <w:pPr>
        <w:autoSpaceDE w:val="0"/>
        <w:autoSpaceDN w:val="0"/>
        <w:adjustRightInd w:val="0"/>
        <w:rPr>
          <w:rFonts w:ascii="Arial" w:hAnsi="Arial" w:cs="Arial"/>
          <w:sz w:val="24"/>
          <w:szCs w:val="24"/>
        </w:rPr>
      </w:pPr>
    </w:p>
    <w:p w:rsidR="00E71DBC" w:rsidRPr="00E32FA7" w:rsidRDefault="00E71DBC" w:rsidP="00E71DBC">
      <w:pPr>
        <w:autoSpaceDE w:val="0"/>
        <w:autoSpaceDN w:val="0"/>
        <w:adjustRightInd w:val="0"/>
        <w:rPr>
          <w:rFonts w:ascii="ITC Avant Garde Std Bk" w:hAnsi="ITC Avant Garde Std Bk" w:cs="Arial"/>
        </w:rPr>
      </w:pPr>
    </w:p>
    <w:p w:rsidR="004D1B92" w:rsidRPr="00E32FA7" w:rsidRDefault="004D1B92">
      <w:pPr>
        <w:autoSpaceDE w:val="0"/>
        <w:autoSpaceDN w:val="0"/>
        <w:adjustRightInd w:val="0"/>
        <w:rPr>
          <w:rFonts w:ascii="ITC Avant Garde Std Bk" w:hAnsi="ITC Avant Garde Std Bk" w:cs="Arial"/>
          <w:sz w:val="24"/>
          <w:szCs w:val="24"/>
        </w:rPr>
      </w:pPr>
    </w:p>
    <w:sectPr w:rsidR="004D1B92" w:rsidRPr="00E32FA7" w:rsidSect="00A7664A">
      <w:headerReference w:type="default" r:id="rId26"/>
      <w:footerReference w:type="default" r:id="rId27"/>
      <w:pgSz w:w="11906" w:h="16838"/>
      <w:pgMar w:top="1440" w:right="1440" w:bottom="1440" w:left="1440" w:header="708" w:footer="708"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C35AB2" w16cid:durableId="21701747"/>
  <w16cid:commentId w16cid:paraId="007B1B96" w16cid:durableId="21701817"/>
  <w16cid:commentId w16cid:paraId="0DDDF075" w16cid:durableId="21701B46"/>
  <w16cid:commentId w16cid:paraId="165E7D5E" w16cid:durableId="2170189C"/>
  <w16cid:commentId w16cid:paraId="41FC3B5B" w16cid:durableId="21701C06"/>
  <w16cid:commentId w16cid:paraId="047DD6BC" w16cid:durableId="21701CA6"/>
  <w16cid:commentId w16cid:paraId="6AA39CCC" w16cid:durableId="21701CD6"/>
  <w16cid:commentId w16cid:paraId="21C32849" w16cid:durableId="21701D01"/>
  <w16cid:commentId w16cid:paraId="56ED3AC1" w16cid:durableId="21701F30"/>
  <w16cid:commentId w16cid:paraId="65F3EDD4" w16cid:durableId="21701FAF"/>
  <w16cid:commentId w16cid:paraId="59F7D78C" w16cid:durableId="2170201C"/>
  <w16cid:commentId w16cid:paraId="14150787" w16cid:durableId="2170206D"/>
  <w16cid:commentId w16cid:paraId="05CE8E94" w16cid:durableId="21702096"/>
  <w16cid:commentId w16cid:paraId="604070A5" w16cid:durableId="2170212D"/>
  <w16cid:commentId w16cid:paraId="232E6294" w16cid:durableId="21702161"/>
  <w16cid:commentId w16cid:paraId="45888C2D" w16cid:durableId="21702297"/>
  <w16cid:commentId w16cid:paraId="22766DF8" w16cid:durableId="217022A7"/>
  <w16cid:commentId w16cid:paraId="346591D8" w16cid:durableId="21702355"/>
  <w16cid:commentId w16cid:paraId="3798E1A3" w16cid:durableId="217023E5"/>
  <w16cid:commentId w16cid:paraId="7F14FFB4" w16cid:durableId="217024A1"/>
  <w16cid:commentId w16cid:paraId="63A2A642" w16cid:durableId="217024E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4F87" w:rsidRDefault="00804F87" w:rsidP="00B719E5">
      <w:pPr>
        <w:spacing w:after="0" w:line="240" w:lineRule="auto"/>
      </w:pPr>
      <w:r>
        <w:separator/>
      </w:r>
    </w:p>
  </w:endnote>
  <w:endnote w:type="continuationSeparator" w:id="0">
    <w:p w:rsidR="00804F87" w:rsidRDefault="00804F87" w:rsidP="00B71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ITC Avant Garde Std Bk">
    <w:panose1 w:val="020B0502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TC Avant Garde Std Md">
    <w:panose1 w:val="020B0602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047855"/>
      <w:docPartObj>
        <w:docPartGallery w:val="Page Numbers (Bottom of Page)"/>
        <w:docPartUnique/>
      </w:docPartObj>
    </w:sdtPr>
    <w:sdtEndPr>
      <w:rPr>
        <w:noProof/>
      </w:rPr>
    </w:sdtEndPr>
    <w:sdtContent>
      <w:p w:rsidR="009F0D31" w:rsidRDefault="009F0D31">
        <w:pPr>
          <w:pStyle w:val="Footer"/>
          <w:jc w:val="center"/>
        </w:pPr>
        <w:r>
          <w:fldChar w:fldCharType="begin"/>
        </w:r>
        <w:r>
          <w:instrText xml:space="preserve"> PAGE   \* MERGEFORMAT </w:instrText>
        </w:r>
        <w:r>
          <w:fldChar w:fldCharType="separate"/>
        </w:r>
        <w:r w:rsidR="00B31FC2">
          <w:rPr>
            <w:noProof/>
          </w:rPr>
          <w:t>3</w:t>
        </w:r>
        <w:r>
          <w:rPr>
            <w:noProof/>
          </w:rPr>
          <w:fldChar w:fldCharType="end"/>
        </w:r>
      </w:p>
    </w:sdtContent>
  </w:sdt>
  <w:p w:rsidR="009F0D31" w:rsidRDefault="009F0D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4F87" w:rsidRDefault="00804F87" w:rsidP="00B719E5">
      <w:pPr>
        <w:spacing w:after="0" w:line="240" w:lineRule="auto"/>
      </w:pPr>
      <w:r>
        <w:separator/>
      </w:r>
    </w:p>
  </w:footnote>
  <w:footnote w:type="continuationSeparator" w:id="0">
    <w:p w:rsidR="00804F87" w:rsidRDefault="00804F87" w:rsidP="00B719E5">
      <w:pPr>
        <w:spacing w:after="0" w:line="240" w:lineRule="auto"/>
      </w:pPr>
      <w:r>
        <w:continuationSeparator/>
      </w:r>
    </w:p>
  </w:footnote>
  <w:footnote w:id="1">
    <w:p w:rsidR="00A22073" w:rsidRDefault="00A22073" w:rsidP="00A22073">
      <w:pPr>
        <w:pStyle w:val="FootnoteText"/>
      </w:pPr>
      <w:r>
        <w:rPr>
          <w:rStyle w:val="FootnoteReference"/>
        </w:rPr>
        <w:footnoteRef/>
      </w:r>
      <w:r>
        <w:t xml:space="preserve"> </w:t>
      </w:r>
      <w:hyperlink r:id="rId1" w:history="1">
        <w:r w:rsidRPr="0065297B">
          <w:rPr>
            <w:rStyle w:val="Hyperlink"/>
          </w:rPr>
          <w:t>https://www.nice.org.uk/guidance/ng56</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9E5" w:rsidRPr="00B719E5" w:rsidRDefault="00B719E5" w:rsidP="00A6084D">
    <w:pPr>
      <w:pStyle w:val="Header"/>
      <w:jc w:val="center"/>
      <w:rPr>
        <w:rFonts w:ascii="ITC Avant Garde Std Bk" w:hAnsi="ITC Avant Garde Std Bk"/>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80C3C8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816"/>
      </v:shape>
    </w:pict>
  </w:numPicBullet>
  <w:abstractNum w:abstractNumId="0" w15:restartNumberingAfterBreak="0">
    <w:nsid w:val="FFFFFFFE"/>
    <w:multiLevelType w:val="singleLevel"/>
    <w:tmpl w:val="8BCECCD4"/>
    <w:lvl w:ilvl="0">
      <w:numFmt w:val="bullet"/>
      <w:lvlText w:val="*"/>
      <w:lvlJc w:val="left"/>
      <w:pPr>
        <w:ind w:left="0" w:firstLine="0"/>
      </w:pPr>
    </w:lvl>
  </w:abstractNum>
  <w:abstractNum w:abstractNumId="1" w15:restartNumberingAfterBreak="0">
    <w:nsid w:val="0704583E"/>
    <w:multiLevelType w:val="hybridMultilevel"/>
    <w:tmpl w:val="3084BA52"/>
    <w:lvl w:ilvl="0" w:tplc="900CA780">
      <w:start w:val="1"/>
      <w:numFmt w:val="bullet"/>
      <w:lvlText w:val="•"/>
      <w:lvlJc w:val="left"/>
      <w:pPr>
        <w:tabs>
          <w:tab w:val="num" w:pos="720"/>
        </w:tabs>
        <w:ind w:left="720" w:hanging="360"/>
      </w:pPr>
      <w:rPr>
        <w:rFonts w:ascii="Arial" w:hAnsi="Arial" w:hint="default"/>
      </w:rPr>
    </w:lvl>
    <w:lvl w:ilvl="1" w:tplc="7F06841E" w:tentative="1">
      <w:start w:val="1"/>
      <w:numFmt w:val="bullet"/>
      <w:lvlText w:val="•"/>
      <w:lvlJc w:val="left"/>
      <w:pPr>
        <w:tabs>
          <w:tab w:val="num" w:pos="1440"/>
        </w:tabs>
        <w:ind w:left="1440" w:hanging="360"/>
      </w:pPr>
      <w:rPr>
        <w:rFonts w:ascii="Arial" w:hAnsi="Arial" w:hint="default"/>
      </w:rPr>
    </w:lvl>
    <w:lvl w:ilvl="2" w:tplc="E5EAEB02" w:tentative="1">
      <w:start w:val="1"/>
      <w:numFmt w:val="bullet"/>
      <w:lvlText w:val="•"/>
      <w:lvlJc w:val="left"/>
      <w:pPr>
        <w:tabs>
          <w:tab w:val="num" w:pos="2160"/>
        </w:tabs>
        <w:ind w:left="2160" w:hanging="360"/>
      </w:pPr>
      <w:rPr>
        <w:rFonts w:ascii="Arial" w:hAnsi="Arial" w:hint="default"/>
      </w:rPr>
    </w:lvl>
    <w:lvl w:ilvl="3" w:tplc="33BC00FC" w:tentative="1">
      <w:start w:val="1"/>
      <w:numFmt w:val="bullet"/>
      <w:lvlText w:val="•"/>
      <w:lvlJc w:val="left"/>
      <w:pPr>
        <w:tabs>
          <w:tab w:val="num" w:pos="2880"/>
        </w:tabs>
        <w:ind w:left="2880" w:hanging="360"/>
      </w:pPr>
      <w:rPr>
        <w:rFonts w:ascii="Arial" w:hAnsi="Arial" w:hint="default"/>
      </w:rPr>
    </w:lvl>
    <w:lvl w:ilvl="4" w:tplc="462ECAE2" w:tentative="1">
      <w:start w:val="1"/>
      <w:numFmt w:val="bullet"/>
      <w:lvlText w:val="•"/>
      <w:lvlJc w:val="left"/>
      <w:pPr>
        <w:tabs>
          <w:tab w:val="num" w:pos="3600"/>
        </w:tabs>
        <w:ind w:left="3600" w:hanging="360"/>
      </w:pPr>
      <w:rPr>
        <w:rFonts w:ascii="Arial" w:hAnsi="Arial" w:hint="default"/>
      </w:rPr>
    </w:lvl>
    <w:lvl w:ilvl="5" w:tplc="F4E23050" w:tentative="1">
      <w:start w:val="1"/>
      <w:numFmt w:val="bullet"/>
      <w:lvlText w:val="•"/>
      <w:lvlJc w:val="left"/>
      <w:pPr>
        <w:tabs>
          <w:tab w:val="num" w:pos="4320"/>
        </w:tabs>
        <w:ind w:left="4320" w:hanging="360"/>
      </w:pPr>
      <w:rPr>
        <w:rFonts w:ascii="Arial" w:hAnsi="Arial" w:hint="default"/>
      </w:rPr>
    </w:lvl>
    <w:lvl w:ilvl="6" w:tplc="BCCC8426" w:tentative="1">
      <w:start w:val="1"/>
      <w:numFmt w:val="bullet"/>
      <w:lvlText w:val="•"/>
      <w:lvlJc w:val="left"/>
      <w:pPr>
        <w:tabs>
          <w:tab w:val="num" w:pos="5040"/>
        </w:tabs>
        <w:ind w:left="5040" w:hanging="360"/>
      </w:pPr>
      <w:rPr>
        <w:rFonts w:ascii="Arial" w:hAnsi="Arial" w:hint="default"/>
      </w:rPr>
    </w:lvl>
    <w:lvl w:ilvl="7" w:tplc="309C1B9A" w:tentative="1">
      <w:start w:val="1"/>
      <w:numFmt w:val="bullet"/>
      <w:lvlText w:val="•"/>
      <w:lvlJc w:val="left"/>
      <w:pPr>
        <w:tabs>
          <w:tab w:val="num" w:pos="5760"/>
        </w:tabs>
        <w:ind w:left="5760" w:hanging="360"/>
      </w:pPr>
      <w:rPr>
        <w:rFonts w:ascii="Arial" w:hAnsi="Arial" w:hint="default"/>
      </w:rPr>
    </w:lvl>
    <w:lvl w:ilvl="8" w:tplc="4B26425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EB7027"/>
    <w:multiLevelType w:val="hybridMultilevel"/>
    <w:tmpl w:val="77068AFA"/>
    <w:lvl w:ilvl="0" w:tplc="ABBCC126">
      <w:numFmt w:val="bullet"/>
      <w:lvlText w:val="-"/>
      <w:lvlJc w:val="left"/>
      <w:pPr>
        <w:ind w:left="720" w:hanging="360"/>
      </w:pPr>
      <w:rPr>
        <w:rFonts w:ascii="ITC Avant Garde Std Bk" w:eastAsiaTheme="minorEastAsia" w:hAnsi="ITC Avant Garde Std B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0957C8"/>
    <w:multiLevelType w:val="hybridMultilevel"/>
    <w:tmpl w:val="B1F6D09E"/>
    <w:lvl w:ilvl="0" w:tplc="EB24441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9C467E"/>
    <w:multiLevelType w:val="hybridMultilevel"/>
    <w:tmpl w:val="0DC6CF00"/>
    <w:lvl w:ilvl="0" w:tplc="F0C2D7BA">
      <w:start w:val="1"/>
      <w:numFmt w:val="bullet"/>
      <w:lvlText w:val="•"/>
      <w:lvlJc w:val="left"/>
      <w:pPr>
        <w:tabs>
          <w:tab w:val="num" w:pos="720"/>
        </w:tabs>
        <w:ind w:left="720" w:hanging="360"/>
      </w:pPr>
      <w:rPr>
        <w:rFonts w:ascii="Arial" w:hAnsi="Arial" w:hint="default"/>
      </w:rPr>
    </w:lvl>
    <w:lvl w:ilvl="1" w:tplc="76D8B6A8" w:tentative="1">
      <w:start w:val="1"/>
      <w:numFmt w:val="bullet"/>
      <w:lvlText w:val="•"/>
      <w:lvlJc w:val="left"/>
      <w:pPr>
        <w:tabs>
          <w:tab w:val="num" w:pos="1440"/>
        </w:tabs>
        <w:ind w:left="1440" w:hanging="360"/>
      </w:pPr>
      <w:rPr>
        <w:rFonts w:ascii="Arial" w:hAnsi="Arial" w:hint="default"/>
      </w:rPr>
    </w:lvl>
    <w:lvl w:ilvl="2" w:tplc="EFB6DB4E" w:tentative="1">
      <w:start w:val="1"/>
      <w:numFmt w:val="bullet"/>
      <w:lvlText w:val="•"/>
      <w:lvlJc w:val="left"/>
      <w:pPr>
        <w:tabs>
          <w:tab w:val="num" w:pos="2160"/>
        </w:tabs>
        <w:ind w:left="2160" w:hanging="360"/>
      </w:pPr>
      <w:rPr>
        <w:rFonts w:ascii="Arial" w:hAnsi="Arial" w:hint="default"/>
      </w:rPr>
    </w:lvl>
    <w:lvl w:ilvl="3" w:tplc="C9BA85AE" w:tentative="1">
      <w:start w:val="1"/>
      <w:numFmt w:val="bullet"/>
      <w:lvlText w:val="•"/>
      <w:lvlJc w:val="left"/>
      <w:pPr>
        <w:tabs>
          <w:tab w:val="num" w:pos="2880"/>
        </w:tabs>
        <w:ind w:left="2880" w:hanging="360"/>
      </w:pPr>
      <w:rPr>
        <w:rFonts w:ascii="Arial" w:hAnsi="Arial" w:hint="default"/>
      </w:rPr>
    </w:lvl>
    <w:lvl w:ilvl="4" w:tplc="08F87B44" w:tentative="1">
      <w:start w:val="1"/>
      <w:numFmt w:val="bullet"/>
      <w:lvlText w:val="•"/>
      <w:lvlJc w:val="left"/>
      <w:pPr>
        <w:tabs>
          <w:tab w:val="num" w:pos="3600"/>
        </w:tabs>
        <w:ind w:left="3600" w:hanging="360"/>
      </w:pPr>
      <w:rPr>
        <w:rFonts w:ascii="Arial" w:hAnsi="Arial" w:hint="default"/>
      </w:rPr>
    </w:lvl>
    <w:lvl w:ilvl="5" w:tplc="432A25EC" w:tentative="1">
      <w:start w:val="1"/>
      <w:numFmt w:val="bullet"/>
      <w:lvlText w:val="•"/>
      <w:lvlJc w:val="left"/>
      <w:pPr>
        <w:tabs>
          <w:tab w:val="num" w:pos="4320"/>
        </w:tabs>
        <w:ind w:left="4320" w:hanging="360"/>
      </w:pPr>
      <w:rPr>
        <w:rFonts w:ascii="Arial" w:hAnsi="Arial" w:hint="default"/>
      </w:rPr>
    </w:lvl>
    <w:lvl w:ilvl="6" w:tplc="33F49096" w:tentative="1">
      <w:start w:val="1"/>
      <w:numFmt w:val="bullet"/>
      <w:lvlText w:val="•"/>
      <w:lvlJc w:val="left"/>
      <w:pPr>
        <w:tabs>
          <w:tab w:val="num" w:pos="5040"/>
        </w:tabs>
        <w:ind w:left="5040" w:hanging="360"/>
      </w:pPr>
      <w:rPr>
        <w:rFonts w:ascii="Arial" w:hAnsi="Arial" w:hint="default"/>
      </w:rPr>
    </w:lvl>
    <w:lvl w:ilvl="7" w:tplc="60FAB950" w:tentative="1">
      <w:start w:val="1"/>
      <w:numFmt w:val="bullet"/>
      <w:lvlText w:val="•"/>
      <w:lvlJc w:val="left"/>
      <w:pPr>
        <w:tabs>
          <w:tab w:val="num" w:pos="5760"/>
        </w:tabs>
        <w:ind w:left="5760" w:hanging="360"/>
      </w:pPr>
      <w:rPr>
        <w:rFonts w:ascii="Arial" w:hAnsi="Arial" w:hint="default"/>
      </w:rPr>
    </w:lvl>
    <w:lvl w:ilvl="8" w:tplc="D26891F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2220863"/>
    <w:multiLevelType w:val="hybridMultilevel"/>
    <w:tmpl w:val="CC266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E64068"/>
    <w:multiLevelType w:val="hybridMultilevel"/>
    <w:tmpl w:val="0C8EEC0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917D75"/>
    <w:multiLevelType w:val="hybridMultilevel"/>
    <w:tmpl w:val="64905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AD3D8C"/>
    <w:multiLevelType w:val="hybridMultilevel"/>
    <w:tmpl w:val="E0A23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5368ED"/>
    <w:multiLevelType w:val="hybridMultilevel"/>
    <w:tmpl w:val="33300342"/>
    <w:lvl w:ilvl="0" w:tplc="58D65CE8">
      <w:start w:val="1"/>
      <w:numFmt w:val="bullet"/>
      <w:lvlText w:val="•"/>
      <w:lvlJc w:val="left"/>
      <w:pPr>
        <w:tabs>
          <w:tab w:val="num" w:pos="720"/>
        </w:tabs>
        <w:ind w:left="720" w:hanging="360"/>
      </w:pPr>
      <w:rPr>
        <w:rFonts w:ascii="Arial" w:hAnsi="Arial" w:hint="default"/>
      </w:rPr>
    </w:lvl>
    <w:lvl w:ilvl="1" w:tplc="B2A0262E" w:tentative="1">
      <w:start w:val="1"/>
      <w:numFmt w:val="bullet"/>
      <w:lvlText w:val="•"/>
      <w:lvlJc w:val="left"/>
      <w:pPr>
        <w:tabs>
          <w:tab w:val="num" w:pos="1440"/>
        </w:tabs>
        <w:ind w:left="1440" w:hanging="360"/>
      </w:pPr>
      <w:rPr>
        <w:rFonts w:ascii="Arial" w:hAnsi="Arial" w:hint="default"/>
      </w:rPr>
    </w:lvl>
    <w:lvl w:ilvl="2" w:tplc="171AC3D8" w:tentative="1">
      <w:start w:val="1"/>
      <w:numFmt w:val="bullet"/>
      <w:lvlText w:val="•"/>
      <w:lvlJc w:val="left"/>
      <w:pPr>
        <w:tabs>
          <w:tab w:val="num" w:pos="2160"/>
        </w:tabs>
        <w:ind w:left="2160" w:hanging="360"/>
      </w:pPr>
      <w:rPr>
        <w:rFonts w:ascii="Arial" w:hAnsi="Arial" w:hint="default"/>
      </w:rPr>
    </w:lvl>
    <w:lvl w:ilvl="3" w:tplc="F008F01A" w:tentative="1">
      <w:start w:val="1"/>
      <w:numFmt w:val="bullet"/>
      <w:lvlText w:val="•"/>
      <w:lvlJc w:val="left"/>
      <w:pPr>
        <w:tabs>
          <w:tab w:val="num" w:pos="2880"/>
        </w:tabs>
        <w:ind w:left="2880" w:hanging="360"/>
      </w:pPr>
      <w:rPr>
        <w:rFonts w:ascii="Arial" w:hAnsi="Arial" w:hint="default"/>
      </w:rPr>
    </w:lvl>
    <w:lvl w:ilvl="4" w:tplc="C0C49502" w:tentative="1">
      <w:start w:val="1"/>
      <w:numFmt w:val="bullet"/>
      <w:lvlText w:val="•"/>
      <w:lvlJc w:val="left"/>
      <w:pPr>
        <w:tabs>
          <w:tab w:val="num" w:pos="3600"/>
        </w:tabs>
        <w:ind w:left="3600" w:hanging="360"/>
      </w:pPr>
      <w:rPr>
        <w:rFonts w:ascii="Arial" w:hAnsi="Arial" w:hint="default"/>
      </w:rPr>
    </w:lvl>
    <w:lvl w:ilvl="5" w:tplc="F7EEF802" w:tentative="1">
      <w:start w:val="1"/>
      <w:numFmt w:val="bullet"/>
      <w:lvlText w:val="•"/>
      <w:lvlJc w:val="left"/>
      <w:pPr>
        <w:tabs>
          <w:tab w:val="num" w:pos="4320"/>
        </w:tabs>
        <w:ind w:left="4320" w:hanging="360"/>
      </w:pPr>
      <w:rPr>
        <w:rFonts w:ascii="Arial" w:hAnsi="Arial" w:hint="default"/>
      </w:rPr>
    </w:lvl>
    <w:lvl w:ilvl="6" w:tplc="ECCE22C0" w:tentative="1">
      <w:start w:val="1"/>
      <w:numFmt w:val="bullet"/>
      <w:lvlText w:val="•"/>
      <w:lvlJc w:val="left"/>
      <w:pPr>
        <w:tabs>
          <w:tab w:val="num" w:pos="5040"/>
        </w:tabs>
        <w:ind w:left="5040" w:hanging="360"/>
      </w:pPr>
      <w:rPr>
        <w:rFonts w:ascii="Arial" w:hAnsi="Arial" w:hint="default"/>
      </w:rPr>
    </w:lvl>
    <w:lvl w:ilvl="7" w:tplc="74D48254" w:tentative="1">
      <w:start w:val="1"/>
      <w:numFmt w:val="bullet"/>
      <w:lvlText w:val="•"/>
      <w:lvlJc w:val="left"/>
      <w:pPr>
        <w:tabs>
          <w:tab w:val="num" w:pos="5760"/>
        </w:tabs>
        <w:ind w:left="5760" w:hanging="360"/>
      </w:pPr>
      <w:rPr>
        <w:rFonts w:ascii="Arial" w:hAnsi="Arial" w:hint="default"/>
      </w:rPr>
    </w:lvl>
    <w:lvl w:ilvl="8" w:tplc="6B1465F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69E7D2F"/>
    <w:multiLevelType w:val="hybridMultilevel"/>
    <w:tmpl w:val="85A0D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8C3314"/>
    <w:multiLevelType w:val="hybridMultilevel"/>
    <w:tmpl w:val="802A4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lvlOverride w:ilvl="0">
      <w:lvl w:ilvl="0">
        <w:numFmt w:val="bullet"/>
        <w:lvlText w:val=""/>
        <w:legacy w:legacy="1" w:legacySpace="0" w:legacyIndent="360"/>
        <w:lvlJc w:val="left"/>
        <w:pPr>
          <w:ind w:left="0" w:firstLine="0"/>
        </w:pPr>
        <w:rPr>
          <w:rFonts w:ascii="Symbol" w:hAnsi="Symbol" w:hint="default"/>
        </w:rPr>
      </w:lvl>
    </w:lvlOverride>
  </w:num>
  <w:num w:numId="3">
    <w:abstractNumId w:val="10"/>
  </w:num>
  <w:num w:numId="4">
    <w:abstractNumId w:val="8"/>
  </w:num>
  <w:num w:numId="5">
    <w:abstractNumId w:val="7"/>
  </w:num>
  <w:num w:numId="6">
    <w:abstractNumId w:val="9"/>
  </w:num>
  <w:num w:numId="7">
    <w:abstractNumId w:val="4"/>
  </w:num>
  <w:num w:numId="8">
    <w:abstractNumId w:val="5"/>
  </w:num>
  <w:num w:numId="9">
    <w:abstractNumId w:val="1"/>
  </w:num>
  <w:num w:numId="10">
    <w:abstractNumId w:val="3"/>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6" w:nlCheck="1" w:checkStyle="0"/>
  <w:activeWritingStyle w:appName="MSWord" w:lang="en-GB" w:vendorID="64" w:dllVersion="0" w:nlCheck="1" w:checkStyle="0"/>
  <w:activeWritingStyle w:appName="MSWord" w:lang="en-GB"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9E5"/>
    <w:rsid w:val="00001BE6"/>
    <w:rsid w:val="00026414"/>
    <w:rsid w:val="000266DA"/>
    <w:rsid w:val="00042FA9"/>
    <w:rsid w:val="0005437C"/>
    <w:rsid w:val="00061A3F"/>
    <w:rsid w:val="00063F76"/>
    <w:rsid w:val="000703C2"/>
    <w:rsid w:val="00070F2A"/>
    <w:rsid w:val="00072E47"/>
    <w:rsid w:val="00084F06"/>
    <w:rsid w:val="00090090"/>
    <w:rsid w:val="00091653"/>
    <w:rsid w:val="00092994"/>
    <w:rsid w:val="000A32DF"/>
    <w:rsid w:val="000A32EE"/>
    <w:rsid w:val="000A5FC1"/>
    <w:rsid w:val="000B0BF5"/>
    <w:rsid w:val="000B62C2"/>
    <w:rsid w:val="000B7084"/>
    <w:rsid w:val="000D6983"/>
    <w:rsid w:val="000F2CC4"/>
    <w:rsid w:val="000F59CC"/>
    <w:rsid w:val="000F7559"/>
    <w:rsid w:val="00114736"/>
    <w:rsid w:val="00115A55"/>
    <w:rsid w:val="00115F3D"/>
    <w:rsid w:val="001262E5"/>
    <w:rsid w:val="0013349A"/>
    <w:rsid w:val="001344F7"/>
    <w:rsid w:val="00137571"/>
    <w:rsid w:val="001438BA"/>
    <w:rsid w:val="00144DF8"/>
    <w:rsid w:val="0015090B"/>
    <w:rsid w:val="00150B36"/>
    <w:rsid w:val="00150EE4"/>
    <w:rsid w:val="00152B40"/>
    <w:rsid w:val="00162374"/>
    <w:rsid w:val="001732BF"/>
    <w:rsid w:val="0017793C"/>
    <w:rsid w:val="0018096A"/>
    <w:rsid w:val="0018376A"/>
    <w:rsid w:val="00192D05"/>
    <w:rsid w:val="001951B5"/>
    <w:rsid w:val="001977E2"/>
    <w:rsid w:val="001B0133"/>
    <w:rsid w:val="001B7356"/>
    <w:rsid w:val="001D0DE4"/>
    <w:rsid w:val="001D4BD7"/>
    <w:rsid w:val="001D5F17"/>
    <w:rsid w:val="001D7B85"/>
    <w:rsid w:val="001E1C95"/>
    <w:rsid w:val="001E5C5F"/>
    <w:rsid w:val="001E722C"/>
    <w:rsid w:val="001F59C5"/>
    <w:rsid w:val="0021189E"/>
    <w:rsid w:val="002167A8"/>
    <w:rsid w:val="00235E48"/>
    <w:rsid w:val="0025053A"/>
    <w:rsid w:val="00250E25"/>
    <w:rsid w:val="002642AE"/>
    <w:rsid w:val="002744A0"/>
    <w:rsid w:val="002827DB"/>
    <w:rsid w:val="002B4496"/>
    <w:rsid w:val="002B5F18"/>
    <w:rsid w:val="002C5DA1"/>
    <w:rsid w:val="002C6103"/>
    <w:rsid w:val="002C677C"/>
    <w:rsid w:val="002D50AF"/>
    <w:rsid w:val="002E21B6"/>
    <w:rsid w:val="002E39B1"/>
    <w:rsid w:val="002E3B2A"/>
    <w:rsid w:val="002F7EFD"/>
    <w:rsid w:val="00305EB2"/>
    <w:rsid w:val="003110D7"/>
    <w:rsid w:val="00314DA3"/>
    <w:rsid w:val="003212D3"/>
    <w:rsid w:val="00324166"/>
    <w:rsid w:val="0033162C"/>
    <w:rsid w:val="00334427"/>
    <w:rsid w:val="00334B52"/>
    <w:rsid w:val="00341DC4"/>
    <w:rsid w:val="00346E6B"/>
    <w:rsid w:val="00356212"/>
    <w:rsid w:val="0035705F"/>
    <w:rsid w:val="00365AE7"/>
    <w:rsid w:val="00367367"/>
    <w:rsid w:val="00370BE8"/>
    <w:rsid w:val="00387FCC"/>
    <w:rsid w:val="00395166"/>
    <w:rsid w:val="003A50FD"/>
    <w:rsid w:val="003B25ED"/>
    <w:rsid w:val="003D389E"/>
    <w:rsid w:val="003E2A7D"/>
    <w:rsid w:val="003F1637"/>
    <w:rsid w:val="003F261A"/>
    <w:rsid w:val="003F53E9"/>
    <w:rsid w:val="0041068C"/>
    <w:rsid w:val="004328DE"/>
    <w:rsid w:val="0043721D"/>
    <w:rsid w:val="0044436B"/>
    <w:rsid w:val="00453EE4"/>
    <w:rsid w:val="00455467"/>
    <w:rsid w:val="00455B6F"/>
    <w:rsid w:val="0048372D"/>
    <w:rsid w:val="004841B1"/>
    <w:rsid w:val="00497D98"/>
    <w:rsid w:val="004B46E2"/>
    <w:rsid w:val="004B5199"/>
    <w:rsid w:val="004B5C25"/>
    <w:rsid w:val="004C7736"/>
    <w:rsid w:val="004D1B92"/>
    <w:rsid w:val="004D26BF"/>
    <w:rsid w:val="004E0DCA"/>
    <w:rsid w:val="005079BD"/>
    <w:rsid w:val="00511064"/>
    <w:rsid w:val="00512E28"/>
    <w:rsid w:val="0052394C"/>
    <w:rsid w:val="005458F3"/>
    <w:rsid w:val="00555398"/>
    <w:rsid w:val="0056072E"/>
    <w:rsid w:val="0056596C"/>
    <w:rsid w:val="005761F6"/>
    <w:rsid w:val="00586021"/>
    <w:rsid w:val="005900A7"/>
    <w:rsid w:val="00594C82"/>
    <w:rsid w:val="005A6D0F"/>
    <w:rsid w:val="005A6D1E"/>
    <w:rsid w:val="005C7C14"/>
    <w:rsid w:val="005D6958"/>
    <w:rsid w:val="005E4E43"/>
    <w:rsid w:val="005E5ECA"/>
    <w:rsid w:val="005F6E19"/>
    <w:rsid w:val="00601B21"/>
    <w:rsid w:val="00622994"/>
    <w:rsid w:val="00634DA3"/>
    <w:rsid w:val="006419CB"/>
    <w:rsid w:val="00645625"/>
    <w:rsid w:val="00654B3B"/>
    <w:rsid w:val="00655292"/>
    <w:rsid w:val="0066008A"/>
    <w:rsid w:val="006868F8"/>
    <w:rsid w:val="00693750"/>
    <w:rsid w:val="00696C6A"/>
    <w:rsid w:val="006A1FEE"/>
    <w:rsid w:val="006A75D7"/>
    <w:rsid w:val="006B2C8C"/>
    <w:rsid w:val="006E319A"/>
    <w:rsid w:val="006F09A1"/>
    <w:rsid w:val="007123FE"/>
    <w:rsid w:val="00715404"/>
    <w:rsid w:val="00721106"/>
    <w:rsid w:val="00750269"/>
    <w:rsid w:val="00754E4D"/>
    <w:rsid w:val="00756EA8"/>
    <w:rsid w:val="007635A9"/>
    <w:rsid w:val="0077261D"/>
    <w:rsid w:val="0077337D"/>
    <w:rsid w:val="007766EB"/>
    <w:rsid w:val="00783250"/>
    <w:rsid w:val="00787677"/>
    <w:rsid w:val="007E0A68"/>
    <w:rsid w:val="007E5E76"/>
    <w:rsid w:val="007E6363"/>
    <w:rsid w:val="00804F87"/>
    <w:rsid w:val="00807C56"/>
    <w:rsid w:val="00821358"/>
    <w:rsid w:val="00833F8E"/>
    <w:rsid w:val="00846A79"/>
    <w:rsid w:val="00846B0D"/>
    <w:rsid w:val="00847AA4"/>
    <w:rsid w:val="008550AD"/>
    <w:rsid w:val="00855675"/>
    <w:rsid w:val="008615B4"/>
    <w:rsid w:val="00862255"/>
    <w:rsid w:val="00864293"/>
    <w:rsid w:val="00864DA1"/>
    <w:rsid w:val="00866F0B"/>
    <w:rsid w:val="00870B80"/>
    <w:rsid w:val="008913AF"/>
    <w:rsid w:val="00894CB7"/>
    <w:rsid w:val="00896130"/>
    <w:rsid w:val="008978B5"/>
    <w:rsid w:val="008A48D0"/>
    <w:rsid w:val="008B5AF5"/>
    <w:rsid w:val="008B6F44"/>
    <w:rsid w:val="008C24E1"/>
    <w:rsid w:val="008D0E8E"/>
    <w:rsid w:val="008E0093"/>
    <w:rsid w:val="008E7552"/>
    <w:rsid w:val="008F5257"/>
    <w:rsid w:val="00916CA3"/>
    <w:rsid w:val="00932061"/>
    <w:rsid w:val="009665F7"/>
    <w:rsid w:val="00966C1B"/>
    <w:rsid w:val="0097230E"/>
    <w:rsid w:val="009764C2"/>
    <w:rsid w:val="00985675"/>
    <w:rsid w:val="009901BB"/>
    <w:rsid w:val="009922C1"/>
    <w:rsid w:val="009A19F4"/>
    <w:rsid w:val="009A7470"/>
    <w:rsid w:val="009B3DC5"/>
    <w:rsid w:val="009B7EE7"/>
    <w:rsid w:val="009E06E4"/>
    <w:rsid w:val="009E2664"/>
    <w:rsid w:val="009F0D31"/>
    <w:rsid w:val="00A03000"/>
    <w:rsid w:val="00A05BAD"/>
    <w:rsid w:val="00A07531"/>
    <w:rsid w:val="00A22073"/>
    <w:rsid w:val="00A26B06"/>
    <w:rsid w:val="00A4446F"/>
    <w:rsid w:val="00A46DFF"/>
    <w:rsid w:val="00A522A1"/>
    <w:rsid w:val="00A6084D"/>
    <w:rsid w:val="00A71E43"/>
    <w:rsid w:val="00A7664A"/>
    <w:rsid w:val="00A8052C"/>
    <w:rsid w:val="00A8460A"/>
    <w:rsid w:val="00A85973"/>
    <w:rsid w:val="00A952FD"/>
    <w:rsid w:val="00AA42A8"/>
    <w:rsid w:val="00AB218D"/>
    <w:rsid w:val="00AB6368"/>
    <w:rsid w:val="00AB64EA"/>
    <w:rsid w:val="00AC0E32"/>
    <w:rsid w:val="00AD23E9"/>
    <w:rsid w:val="00AE039F"/>
    <w:rsid w:val="00AF5ACB"/>
    <w:rsid w:val="00AF5E58"/>
    <w:rsid w:val="00B13C20"/>
    <w:rsid w:val="00B244F5"/>
    <w:rsid w:val="00B274BA"/>
    <w:rsid w:val="00B303B2"/>
    <w:rsid w:val="00B3067D"/>
    <w:rsid w:val="00B3121B"/>
    <w:rsid w:val="00B31FC2"/>
    <w:rsid w:val="00B35E0C"/>
    <w:rsid w:val="00B406AA"/>
    <w:rsid w:val="00B47D35"/>
    <w:rsid w:val="00B622D5"/>
    <w:rsid w:val="00B719E5"/>
    <w:rsid w:val="00B7481C"/>
    <w:rsid w:val="00B83777"/>
    <w:rsid w:val="00B927C5"/>
    <w:rsid w:val="00B969B3"/>
    <w:rsid w:val="00BA0460"/>
    <w:rsid w:val="00BA6D46"/>
    <w:rsid w:val="00BA7999"/>
    <w:rsid w:val="00BC0F4A"/>
    <w:rsid w:val="00BC23AA"/>
    <w:rsid w:val="00BD43C6"/>
    <w:rsid w:val="00BE028E"/>
    <w:rsid w:val="00BE5811"/>
    <w:rsid w:val="00C03143"/>
    <w:rsid w:val="00C067AA"/>
    <w:rsid w:val="00C07BB8"/>
    <w:rsid w:val="00C16DBF"/>
    <w:rsid w:val="00C23EBE"/>
    <w:rsid w:val="00C36192"/>
    <w:rsid w:val="00C52E75"/>
    <w:rsid w:val="00C56976"/>
    <w:rsid w:val="00C67073"/>
    <w:rsid w:val="00C84217"/>
    <w:rsid w:val="00C92755"/>
    <w:rsid w:val="00C94DC3"/>
    <w:rsid w:val="00CA3B9A"/>
    <w:rsid w:val="00CA5255"/>
    <w:rsid w:val="00CA6C80"/>
    <w:rsid w:val="00CB3625"/>
    <w:rsid w:val="00CB5008"/>
    <w:rsid w:val="00CB6A9F"/>
    <w:rsid w:val="00CC2D4A"/>
    <w:rsid w:val="00CC582F"/>
    <w:rsid w:val="00CC7C93"/>
    <w:rsid w:val="00CD10BD"/>
    <w:rsid w:val="00CE73F4"/>
    <w:rsid w:val="00CF2840"/>
    <w:rsid w:val="00D02601"/>
    <w:rsid w:val="00D07D62"/>
    <w:rsid w:val="00D236B0"/>
    <w:rsid w:val="00D32148"/>
    <w:rsid w:val="00D3344B"/>
    <w:rsid w:val="00D360F6"/>
    <w:rsid w:val="00D460B3"/>
    <w:rsid w:val="00D51ADF"/>
    <w:rsid w:val="00D5420B"/>
    <w:rsid w:val="00D623FD"/>
    <w:rsid w:val="00D65128"/>
    <w:rsid w:val="00D65279"/>
    <w:rsid w:val="00D951BD"/>
    <w:rsid w:val="00D96037"/>
    <w:rsid w:val="00DA4FCD"/>
    <w:rsid w:val="00DB250D"/>
    <w:rsid w:val="00DB54F5"/>
    <w:rsid w:val="00DB7FB9"/>
    <w:rsid w:val="00DE6CD3"/>
    <w:rsid w:val="00DF6074"/>
    <w:rsid w:val="00E17E07"/>
    <w:rsid w:val="00E23535"/>
    <w:rsid w:val="00E313C2"/>
    <w:rsid w:val="00E317B9"/>
    <w:rsid w:val="00E31A68"/>
    <w:rsid w:val="00E32FA7"/>
    <w:rsid w:val="00E342BC"/>
    <w:rsid w:val="00E34D20"/>
    <w:rsid w:val="00E5202C"/>
    <w:rsid w:val="00E5319E"/>
    <w:rsid w:val="00E5414A"/>
    <w:rsid w:val="00E54EAB"/>
    <w:rsid w:val="00E55416"/>
    <w:rsid w:val="00E565DF"/>
    <w:rsid w:val="00E567D3"/>
    <w:rsid w:val="00E56E08"/>
    <w:rsid w:val="00E71DBC"/>
    <w:rsid w:val="00E7293A"/>
    <w:rsid w:val="00E8268A"/>
    <w:rsid w:val="00E87482"/>
    <w:rsid w:val="00E87A4E"/>
    <w:rsid w:val="00E94AE6"/>
    <w:rsid w:val="00E96828"/>
    <w:rsid w:val="00EA3435"/>
    <w:rsid w:val="00EA57BD"/>
    <w:rsid w:val="00EB0848"/>
    <w:rsid w:val="00EC19A6"/>
    <w:rsid w:val="00EC354C"/>
    <w:rsid w:val="00EC795D"/>
    <w:rsid w:val="00ED0627"/>
    <w:rsid w:val="00ED2E08"/>
    <w:rsid w:val="00EF016F"/>
    <w:rsid w:val="00EF5EB1"/>
    <w:rsid w:val="00F10D8F"/>
    <w:rsid w:val="00F20E24"/>
    <w:rsid w:val="00F46C81"/>
    <w:rsid w:val="00F5063A"/>
    <w:rsid w:val="00F51BEB"/>
    <w:rsid w:val="00F60D37"/>
    <w:rsid w:val="00F61472"/>
    <w:rsid w:val="00F67C55"/>
    <w:rsid w:val="00F738DD"/>
    <w:rsid w:val="00F80DA2"/>
    <w:rsid w:val="00F877F2"/>
    <w:rsid w:val="00F93BCE"/>
    <w:rsid w:val="00FA2DFD"/>
    <w:rsid w:val="00FA4285"/>
    <w:rsid w:val="00FD7A9C"/>
    <w:rsid w:val="00FE4241"/>
    <w:rsid w:val="00FE5032"/>
    <w:rsid w:val="00FE630A"/>
    <w:rsid w:val="00FF5B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594AB7"/>
  <w15:docId w15:val="{25BC6CBA-9807-497E-AD9B-8290FB603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7FB9"/>
  </w:style>
  <w:style w:type="paragraph" w:styleId="Heading1">
    <w:name w:val="heading 1"/>
    <w:basedOn w:val="Normal"/>
    <w:next w:val="Normal"/>
    <w:link w:val="Heading1Char"/>
    <w:uiPriority w:val="9"/>
    <w:qFormat/>
    <w:rsid w:val="00DB7FB9"/>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DB7FB9"/>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DB7FB9"/>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DB7FB9"/>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DB7FB9"/>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DB7FB9"/>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DB7FB9"/>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DB7FB9"/>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DB7FB9"/>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19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19E5"/>
  </w:style>
  <w:style w:type="paragraph" w:styleId="Footer">
    <w:name w:val="footer"/>
    <w:basedOn w:val="Normal"/>
    <w:link w:val="FooterChar"/>
    <w:uiPriority w:val="99"/>
    <w:unhideWhenUsed/>
    <w:rsid w:val="00B719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19E5"/>
  </w:style>
  <w:style w:type="paragraph" w:styleId="ListParagraph">
    <w:name w:val="List Paragraph"/>
    <w:basedOn w:val="Normal"/>
    <w:uiPriority w:val="34"/>
    <w:qFormat/>
    <w:rsid w:val="00D96037"/>
    <w:pPr>
      <w:ind w:left="720"/>
      <w:contextualSpacing/>
    </w:pPr>
  </w:style>
  <w:style w:type="table" w:styleId="TableGrid">
    <w:name w:val="Table Grid"/>
    <w:basedOn w:val="TableNormal"/>
    <w:uiPriority w:val="59"/>
    <w:rsid w:val="00D96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4">
    <w:name w:val="Medium List 2 Accent 4"/>
    <w:basedOn w:val="TableNormal"/>
    <w:uiPriority w:val="66"/>
    <w:rsid w:val="00D9603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4">
    <w:name w:val="Light List Accent 4"/>
    <w:basedOn w:val="TableNormal"/>
    <w:uiPriority w:val="61"/>
    <w:rsid w:val="00D96037"/>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D9603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BalloonText">
    <w:name w:val="Balloon Text"/>
    <w:basedOn w:val="Normal"/>
    <w:link w:val="BalloonTextChar"/>
    <w:uiPriority w:val="99"/>
    <w:semiHidden/>
    <w:unhideWhenUsed/>
    <w:rsid w:val="003D38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89E"/>
    <w:rPr>
      <w:rFonts w:ascii="Tahoma" w:hAnsi="Tahoma" w:cs="Tahoma"/>
      <w:sz w:val="16"/>
      <w:szCs w:val="16"/>
    </w:rPr>
  </w:style>
  <w:style w:type="character" w:styleId="Hyperlink">
    <w:name w:val="Hyperlink"/>
    <w:basedOn w:val="DefaultParagraphFont"/>
    <w:uiPriority w:val="99"/>
    <w:unhideWhenUsed/>
    <w:rsid w:val="00847AA4"/>
    <w:rPr>
      <w:color w:val="0000FF" w:themeColor="hyperlink"/>
      <w:u w:val="single"/>
    </w:rPr>
  </w:style>
  <w:style w:type="character" w:customStyle="1" w:styleId="Heading1Char">
    <w:name w:val="Heading 1 Char"/>
    <w:basedOn w:val="DefaultParagraphFont"/>
    <w:link w:val="Heading1"/>
    <w:uiPriority w:val="9"/>
    <w:rsid w:val="00DB7FB9"/>
    <w:rPr>
      <w:rFonts w:asciiTheme="majorHAnsi" w:eastAsiaTheme="majorEastAsia" w:hAnsiTheme="majorHAnsi" w:cstheme="majorBidi"/>
      <w:color w:val="244061" w:themeColor="accent1" w:themeShade="80"/>
      <w:sz w:val="36"/>
      <w:szCs w:val="36"/>
    </w:rPr>
  </w:style>
  <w:style w:type="paragraph" w:styleId="TOCHeading">
    <w:name w:val="TOC Heading"/>
    <w:basedOn w:val="Heading1"/>
    <w:next w:val="Normal"/>
    <w:uiPriority w:val="39"/>
    <w:unhideWhenUsed/>
    <w:qFormat/>
    <w:rsid w:val="00DB7FB9"/>
    <w:pPr>
      <w:outlineLvl w:val="9"/>
    </w:pPr>
  </w:style>
  <w:style w:type="character" w:customStyle="1" w:styleId="Heading2Char">
    <w:name w:val="Heading 2 Char"/>
    <w:basedOn w:val="DefaultParagraphFont"/>
    <w:link w:val="Heading2"/>
    <w:uiPriority w:val="9"/>
    <w:rsid w:val="00DB7FB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DB7FB9"/>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DB7FB9"/>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DB7FB9"/>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DB7FB9"/>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DB7FB9"/>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DB7FB9"/>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DB7FB9"/>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DB7FB9"/>
    <w:pPr>
      <w:spacing w:line="240" w:lineRule="auto"/>
    </w:pPr>
    <w:rPr>
      <w:b/>
      <w:bCs/>
      <w:smallCaps/>
      <w:color w:val="1F497D" w:themeColor="text2"/>
    </w:rPr>
  </w:style>
  <w:style w:type="paragraph" w:styleId="Title">
    <w:name w:val="Title"/>
    <w:basedOn w:val="Normal"/>
    <w:next w:val="Normal"/>
    <w:link w:val="TitleChar"/>
    <w:uiPriority w:val="10"/>
    <w:qFormat/>
    <w:rsid w:val="00DB7FB9"/>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DB7FB9"/>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DB7FB9"/>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DB7FB9"/>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DB7FB9"/>
    <w:rPr>
      <w:b/>
      <w:bCs/>
    </w:rPr>
  </w:style>
  <w:style w:type="character" w:styleId="Emphasis">
    <w:name w:val="Emphasis"/>
    <w:basedOn w:val="DefaultParagraphFont"/>
    <w:uiPriority w:val="20"/>
    <w:qFormat/>
    <w:rsid w:val="00DB7FB9"/>
    <w:rPr>
      <w:i/>
      <w:iCs/>
    </w:rPr>
  </w:style>
  <w:style w:type="paragraph" w:styleId="NoSpacing">
    <w:name w:val="No Spacing"/>
    <w:link w:val="NoSpacingChar"/>
    <w:uiPriority w:val="1"/>
    <w:qFormat/>
    <w:rsid w:val="00DB7FB9"/>
    <w:pPr>
      <w:spacing w:after="0" w:line="240" w:lineRule="auto"/>
    </w:pPr>
  </w:style>
  <w:style w:type="paragraph" w:styleId="Quote">
    <w:name w:val="Quote"/>
    <w:basedOn w:val="Normal"/>
    <w:next w:val="Normal"/>
    <w:link w:val="QuoteChar"/>
    <w:uiPriority w:val="29"/>
    <w:qFormat/>
    <w:rsid w:val="00DB7FB9"/>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DB7FB9"/>
    <w:rPr>
      <w:color w:val="1F497D" w:themeColor="text2"/>
      <w:sz w:val="24"/>
      <w:szCs w:val="24"/>
    </w:rPr>
  </w:style>
  <w:style w:type="paragraph" w:styleId="IntenseQuote">
    <w:name w:val="Intense Quote"/>
    <w:basedOn w:val="Normal"/>
    <w:next w:val="Normal"/>
    <w:link w:val="IntenseQuoteChar"/>
    <w:uiPriority w:val="30"/>
    <w:qFormat/>
    <w:rsid w:val="00DB7FB9"/>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DB7FB9"/>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DB7FB9"/>
    <w:rPr>
      <w:i/>
      <w:iCs/>
      <w:color w:val="595959" w:themeColor="text1" w:themeTint="A6"/>
    </w:rPr>
  </w:style>
  <w:style w:type="character" w:styleId="IntenseEmphasis">
    <w:name w:val="Intense Emphasis"/>
    <w:basedOn w:val="DefaultParagraphFont"/>
    <w:uiPriority w:val="21"/>
    <w:qFormat/>
    <w:rsid w:val="00DB7FB9"/>
    <w:rPr>
      <w:b/>
      <w:bCs/>
      <w:i/>
      <w:iCs/>
    </w:rPr>
  </w:style>
  <w:style w:type="character" w:styleId="SubtleReference">
    <w:name w:val="Subtle Reference"/>
    <w:basedOn w:val="DefaultParagraphFont"/>
    <w:uiPriority w:val="31"/>
    <w:qFormat/>
    <w:rsid w:val="00DB7FB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DB7FB9"/>
    <w:rPr>
      <w:b/>
      <w:bCs/>
      <w:smallCaps/>
      <w:color w:val="1F497D" w:themeColor="text2"/>
      <w:u w:val="single"/>
    </w:rPr>
  </w:style>
  <w:style w:type="character" w:styleId="BookTitle">
    <w:name w:val="Book Title"/>
    <w:basedOn w:val="DefaultParagraphFont"/>
    <w:uiPriority w:val="33"/>
    <w:qFormat/>
    <w:rsid w:val="00DB7FB9"/>
    <w:rPr>
      <w:b/>
      <w:bCs/>
      <w:smallCaps/>
      <w:spacing w:val="10"/>
    </w:rPr>
  </w:style>
  <w:style w:type="paragraph" w:styleId="TOC1">
    <w:name w:val="toc 1"/>
    <w:basedOn w:val="Normal"/>
    <w:next w:val="Normal"/>
    <w:autoRedefine/>
    <w:uiPriority w:val="39"/>
    <w:unhideWhenUsed/>
    <w:rsid w:val="000A5FC1"/>
    <w:pPr>
      <w:spacing w:after="100"/>
    </w:pPr>
  </w:style>
  <w:style w:type="paragraph" w:styleId="TOC2">
    <w:name w:val="toc 2"/>
    <w:basedOn w:val="Normal"/>
    <w:next w:val="Normal"/>
    <w:autoRedefine/>
    <w:uiPriority w:val="39"/>
    <w:unhideWhenUsed/>
    <w:rsid w:val="000A5FC1"/>
    <w:pPr>
      <w:spacing w:after="100"/>
      <w:ind w:left="220"/>
    </w:pPr>
  </w:style>
  <w:style w:type="character" w:customStyle="1" w:styleId="NoSpacingChar">
    <w:name w:val="No Spacing Char"/>
    <w:basedOn w:val="DefaultParagraphFont"/>
    <w:link w:val="NoSpacing"/>
    <w:uiPriority w:val="1"/>
    <w:rsid w:val="00A7664A"/>
  </w:style>
  <w:style w:type="paragraph" w:styleId="FootnoteText">
    <w:name w:val="footnote text"/>
    <w:basedOn w:val="Normal"/>
    <w:link w:val="FootnoteTextChar"/>
    <w:uiPriority w:val="99"/>
    <w:semiHidden/>
    <w:unhideWhenUsed/>
    <w:rsid w:val="00A22073"/>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A22073"/>
    <w:rPr>
      <w:rFonts w:eastAsiaTheme="minorHAnsi"/>
      <w:sz w:val="20"/>
      <w:szCs w:val="20"/>
    </w:rPr>
  </w:style>
  <w:style w:type="character" w:styleId="FootnoteReference">
    <w:name w:val="footnote reference"/>
    <w:basedOn w:val="DefaultParagraphFont"/>
    <w:uiPriority w:val="99"/>
    <w:semiHidden/>
    <w:unhideWhenUsed/>
    <w:rsid w:val="00A22073"/>
    <w:rPr>
      <w:vertAlign w:val="superscript"/>
    </w:rPr>
  </w:style>
  <w:style w:type="character" w:styleId="CommentReference">
    <w:name w:val="annotation reference"/>
    <w:basedOn w:val="DefaultParagraphFont"/>
    <w:uiPriority w:val="99"/>
    <w:semiHidden/>
    <w:unhideWhenUsed/>
    <w:rsid w:val="00DA4FCD"/>
    <w:rPr>
      <w:sz w:val="16"/>
      <w:szCs w:val="16"/>
    </w:rPr>
  </w:style>
  <w:style w:type="paragraph" w:styleId="CommentText">
    <w:name w:val="annotation text"/>
    <w:basedOn w:val="Normal"/>
    <w:link w:val="CommentTextChar"/>
    <w:uiPriority w:val="99"/>
    <w:semiHidden/>
    <w:unhideWhenUsed/>
    <w:rsid w:val="00DA4FCD"/>
    <w:pPr>
      <w:spacing w:line="240" w:lineRule="auto"/>
    </w:pPr>
    <w:rPr>
      <w:sz w:val="20"/>
      <w:szCs w:val="20"/>
    </w:rPr>
  </w:style>
  <w:style w:type="character" w:customStyle="1" w:styleId="CommentTextChar">
    <w:name w:val="Comment Text Char"/>
    <w:basedOn w:val="DefaultParagraphFont"/>
    <w:link w:val="CommentText"/>
    <w:uiPriority w:val="99"/>
    <w:semiHidden/>
    <w:rsid w:val="00DA4FCD"/>
    <w:rPr>
      <w:sz w:val="20"/>
      <w:szCs w:val="20"/>
    </w:rPr>
  </w:style>
  <w:style w:type="paragraph" w:styleId="CommentSubject">
    <w:name w:val="annotation subject"/>
    <w:basedOn w:val="CommentText"/>
    <w:next w:val="CommentText"/>
    <w:link w:val="CommentSubjectChar"/>
    <w:uiPriority w:val="99"/>
    <w:semiHidden/>
    <w:unhideWhenUsed/>
    <w:rsid w:val="00DA4FCD"/>
    <w:rPr>
      <w:b/>
      <w:bCs/>
    </w:rPr>
  </w:style>
  <w:style w:type="character" w:customStyle="1" w:styleId="CommentSubjectChar">
    <w:name w:val="Comment Subject Char"/>
    <w:basedOn w:val="CommentTextChar"/>
    <w:link w:val="CommentSubject"/>
    <w:uiPriority w:val="99"/>
    <w:semiHidden/>
    <w:rsid w:val="00DA4FC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438034">
      <w:bodyDiv w:val="1"/>
      <w:marLeft w:val="0"/>
      <w:marRight w:val="0"/>
      <w:marTop w:val="0"/>
      <w:marBottom w:val="0"/>
      <w:divBdr>
        <w:top w:val="none" w:sz="0" w:space="0" w:color="auto"/>
        <w:left w:val="none" w:sz="0" w:space="0" w:color="auto"/>
        <w:bottom w:val="none" w:sz="0" w:space="0" w:color="auto"/>
        <w:right w:val="none" w:sz="0" w:space="0" w:color="auto"/>
      </w:divBdr>
      <w:divsChild>
        <w:div w:id="1981376847">
          <w:marLeft w:val="547"/>
          <w:marRight w:val="0"/>
          <w:marTop w:val="0"/>
          <w:marBottom w:val="600"/>
          <w:divBdr>
            <w:top w:val="none" w:sz="0" w:space="0" w:color="auto"/>
            <w:left w:val="none" w:sz="0" w:space="0" w:color="auto"/>
            <w:bottom w:val="none" w:sz="0" w:space="0" w:color="auto"/>
            <w:right w:val="none" w:sz="0" w:space="0" w:color="auto"/>
          </w:divBdr>
        </w:div>
        <w:div w:id="2077623103">
          <w:marLeft w:val="547"/>
          <w:marRight w:val="0"/>
          <w:marTop w:val="0"/>
          <w:marBottom w:val="600"/>
          <w:divBdr>
            <w:top w:val="none" w:sz="0" w:space="0" w:color="auto"/>
            <w:left w:val="none" w:sz="0" w:space="0" w:color="auto"/>
            <w:bottom w:val="none" w:sz="0" w:space="0" w:color="auto"/>
            <w:right w:val="none" w:sz="0" w:space="0" w:color="auto"/>
          </w:divBdr>
        </w:div>
      </w:divsChild>
    </w:div>
    <w:div w:id="914826569">
      <w:bodyDiv w:val="1"/>
      <w:marLeft w:val="0"/>
      <w:marRight w:val="0"/>
      <w:marTop w:val="0"/>
      <w:marBottom w:val="0"/>
      <w:divBdr>
        <w:top w:val="none" w:sz="0" w:space="0" w:color="auto"/>
        <w:left w:val="none" w:sz="0" w:space="0" w:color="auto"/>
        <w:bottom w:val="none" w:sz="0" w:space="0" w:color="auto"/>
        <w:right w:val="none" w:sz="0" w:space="0" w:color="auto"/>
      </w:divBdr>
      <w:divsChild>
        <w:div w:id="1785534293">
          <w:marLeft w:val="547"/>
          <w:marRight w:val="0"/>
          <w:marTop w:val="0"/>
          <w:marBottom w:val="600"/>
          <w:divBdr>
            <w:top w:val="none" w:sz="0" w:space="0" w:color="auto"/>
            <w:left w:val="none" w:sz="0" w:space="0" w:color="auto"/>
            <w:bottom w:val="none" w:sz="0" w:space="0" w:color="auto"/>
            <w:right w:val="none" w:sz="0" w:space="0" w:color="auto"/>
          </w:divBdr>
        </w:div>
        <w:div w:id="1312249430">
          <w:marLeft w:val="547"/>
          <w:marRight w:val="0"/>
          <w:marTop w:val="0"/>
          <w:marBottom w:val="600"/>
          <w:divBdr>
            <w:top w:val="none" w:sz="0" w:space="0" w:color="auto"/>
            <w:left w:val="none" w:sz="0" w:space="0" w:color="auto"/>
            <w:bottom w:val="none" w:sz="0" w:space="0" w:color="auto"/>
            <w:right w:val="none" w:sz="0" w:space="0" w:color="auto"/>
          </w:divBdr>
        </w:div>
      </w:divsChild>
    </w:div>
    <w:div w:id="1033186259">
      <w:bodyDiv w:val="1"/>
      <w:marLeft w:val="0"/>
      <w:marRight w:val="0"/>
      <w:marTop w:val="0"/>
      <w:marBottom w:val="0"/>
      <w:divBdr>
        <w:top w:val="none" w:sz="0" w:space="0" w:color="auto"/>
        <w:left w:val="none" w:sz="0" w:space="0" w:color="auto"/>
        <w:bottom w:val="none" w:sz="0" w:space="0" w:color="auto"/>
        <w:right w:val="none" w:sz="0" w:space="0" w:color="auto"/>
      </w:divBdr>
    </w:div>
    <w:div w:id="1348681336">
      <w:bodyDiv w:val="1"/>
      <w:marLeft w:val="0"/>
      <w:marRight w:val="0"/>
      <w:marTop w:val="0"/>
      <w:marBottom w:val="0"/>
      <w:divBdr>
        <w:top w:val="none" w:sz="0" w:space="0" w:color="auto"/>
        <w:left w:val="none" w:sz="0" w:space="0" w:color="auto"/>
        <w:bottom w:val="none" w:sz="0" w:space="0" w:color="auto"/>
        <w:right w:val="none" w:sz="0" w:space="0" w:color="auto"/>
      </w:divBdr>
      <w:divsChild>
        <w:div w:id="1209297921">
          <w:marLeft w:val="547"/>
          <w:marRight w:val="0"/>
          <w:marTop w:val="0"/>
          <w:marBottom w:val="600"/>
          <w:divBdr>
            <w:top w:val="none" w:sz="0" w:space="0" w:color="auto"/>
            <w:left w:val="none" w:sz="0" w:space="0" w:color="auto"/>
            <w:bottom w:val="none" w:sz="0" w:space="0" w:color="auto"/>
            <w:right w:val="none" w:sz="0" w:space="0" w:color="auto"/>
          </w:divBdr>
        </w:div>
        <w:div w:id="199250285">
          <w:marLeft w:val="547"/>
          <w:marRight w:val="0"/>
          <w:marTop w:val="0"/>
          <w:marBottom w:val="6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ihr.ac.uk/" TargetMode="External"/><Relationship Id="rId18" Type="http://schemas.openxmlformats.org/officeDocument/2006/relationships/hyperlink" Target="https://www.nationalvoices.org.uk/"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mailto:info@nationalvoices.org.uk" TargetMode="Externa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6.jpeg"/><Relationship Id="rId25" Type="http://schemas.openxmlformats.org/officeDocument/2006/relationships/hyperlink" Target="https://wellcome.ac.uk/"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versusarthritis.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s://www.nihr.ac.uk/"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s://mrc.ukri.org/"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nihr.ac.uk/" TargetMode="External"/><Relationship Id="rId31" Type="http://schemas.microsoft.com/office/2016/09/relationships/commentsIds" Target="commentsIds.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s://www.nationalvoices.org.uk/" TargetMode="External"/><Relationship Id="rId22" Type="http://schemas.openxmlformats.org/officeDocument/2006/relationships/hyperlink" Target="https://acmedsci.ac.uk/" TargetMode="External"/><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nice.org.uk/guidance/ng56"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November 2019</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0DA072-04B2-454C-8E1B-D828B269A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4121</Words>
  <Characters>23493</Characters>
  <Application>Microsoft Office Word</Application>
  <DocSecurity>4</DocSecurity>
  <Lines>195</Lines>
  <Paragraphs>55</Paragraphs>
  <ScaleCrop>false</ScaleCrop>
  <HeadingPairs>
    <vt:vector size="2" baseType="variant">
      <vt:variant>
        <vt:lpstr>Title</vt:lpstr>
      </vt:variant>
      <vt:variant>
        <vt:i4>1</vt:i4>
      </vt:variant>
    </vt:vector>
  </HeadingPairs>
  <TitlesOfParts>
    <vt:vector size="1" baseType="lpstr">
      <vt:lpstr>Multiple Long-Term Conditions</vt:lpstr>
    </vt:vector>
  </TitlesOfParts>
  <Company>Hewlett-Packard Company</Company>
  <LinksUpToDate>false</LinksUpToDate>
  <CharactersWithSpaces>27559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Multiple Long-Term Conditions</dc:title>
  <dc:subject>Exploring the priorities of people of working age: workshop report</dc:subject>
  <dc:creator>Edited by Kate James</dc:creator>
  <cp:lastModifiedBy>Sam Batey</cp:lastModifiedBy>
  <cp:revision>2</cp:revision>
  <cp:lastPrinted>2019-10-31T09:58:00Z</cp:lastPrinted>
  <dcterms:created xsi:type="dcterms:W3CDTF">2019-11-27T14:27:00Z</dcterms:created>
  <dcterms:modified xsi:type="dcterms:W3CDTF">2019-11-27T14:27:00Z</dcterms:modified>
</cp:coreProperties>
</file>