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B2DB" w14:textId="77777777" w:rsidR="00B92A74" w:rsidRDefault="00B92A74" w:rsidP="00B92A74">
      <w:pPr>
        <w:pStyle w:val="Heading1"/>
      </w:pPr>
      <w:r w:rsidRPr="005975B1">
        <w:t>Policy priorities for 2025/2026</w:t>
      </w:r>
    </w:p>
    <w:p w14:paraId="67DF8BC3" w14:textId="7FF36B29" w:rsidR="00B92A74" w:rsidRDefault="00B92A74" w:rsidP="00A64C35">
      <w:pPr>
        <w:pStyle w:val="Heading3"/>
      </w:pPr>
      <w:r w:rsidRPr="005975B1">
        <w:t>Golden thread: health inequalities, lived experience, co-</w:t>
      </w:r>
      <w:proofErr w:type="gramStart"/>
      <w:r w:rsidRPr="005975B1">
        <w:t>production</w:t>
      </w:r>
      <w:proofErr w:type="gramEnd"/>
      <w:r w:rsidRPr="005975B1">
        <w:t xml:space="preserve"> and evidence to underpin all policy work</w:t>
      </w:r>
    </w:p>
    <w:p w14:paraId="06019DAC" w14:textId="77777777" w:rsidR="00B92A74" w:rsidRDefault="00B92A74" w:rsidP="00B92A74">
      <w:pPr>
        <w:pStyle w:val="Heading2"/>
      </w:pPr>
      <w:r w:rsidRPr="005975B1">
        <w:t xml:space="preserve">End unequal access </w:t>
      </w:r>
    </w:p>
    <w:p w14:paraId="070A7D32" w14:textId="77777777" w:rsidR="00B92A74" w:rsidRDefault="00B92A74" w:rsidP="00B92A74">
      <w:pPr>
        <w:pStyle w:val="ListParagraph"/>
        <w:ind w:left="0"/>
      </w:pPr>
      <w:r w:rsidRPr="005975B1">
        <w:t xml:space="preserve">• Advocate for people digitally excluded to improve support and choice, and drive NHS app and AI inclusivity </w:t>
      </w:r>
    </w:p>
    <w:p w14:paraId="387192FF" w14:textId="77777777" w:rsidR="00B92A74" w:rsidRDefault="00B92A74" w:rsidP="00B92A74">
      <w:pPr>
        <w:pStyle w:val="ListParagraph"/>
        <w:ind w:left="0"/>
      </w:pPr>
      <w:r w:rsidRPr="005975B1">
        <w:t xml:space="preserve">• Improve support and data for people with long-term conditions around diagnosis and mental health </w:t>
      </w:r>
    </w:p>
    <w:p w14:paraId="78212470" w14:textId="77777777" w:rsidR="00B92A74" w:rsidRDefault="00B92A74" w:rsidP="00B92A74">
      <w:pPr>
        <w:pStyle w:val="ListParagraph"/>
        <w:ind w:left="0"/>
      </w:pPr>
      <w:r w:rsidRPr="005975B1">
        <w:t xml:space="preserve">• Address transport concerns blocking access </w:t>
      </w:r>
    </w:p>
    <w:p w14:paraId="05F96C33" w14:textId="3862F1D1" w:rsidR="00B92A74" w:rsidRDefault="00B92A74" w:rsidP="00A64C35">
      <w:pPr>
        <w:pStyle w:val="ListParagraph"/>
        <w:ind w:left="0"/>
      </w:pPr>
      <w:r w:rsidRPr="005975B1">
        <w:t xml:space="preserve">• Standardisation of ICB interpretation services - no one turned away at reception/triage </w:t>
      </w:r>
    </w:p>
    <w:p w14:paraId="4CB89AD2" w14:textId="77777777" w:rsidR="00B92A74" w:rsidRDefault="00B92A74" w:rsidP="00B92A74">
      <w:pPr>
        <w:pStyle w:val="Heading2"/>
      </w:pPr>
      <w:r w:rsidRPr="005975B1">
        <w:t xml:space="preserve">Transfer power to people &amp; communities </w:t>
      </w:r>
    </w:p>
    <w:p w14:paraId="61185044" w14:textId="77777777" w:rsidR="00B92A74" w:rsidRDefault="00B92A74" w:rsidP="00B92A74">
      <w:pPr>
        <w:pStyle w:val="ListParagraph"/>
        <w:ind w:left="0"/>
      </w:pPr>
      <w:r w:rsidRPr="005975B1">
        <w:t xml:space="preserve">• VCSE and co production engagement in ICBs </w:t>
      </w:r>
    </w:p>
    <w:p w14:paraId="7CCC22B5" w14:textId="77777777" w:rsidR="00B92A74" w:rsidRDefault="00B92A74" w:rsidP="00B92A74">
      <w:pPr>
        <w:pStyle w:val="ListParagraph"/>
        <w:ind w:left="0"/>
      </w:pPr>
      <w:r w:rsidRPr="005975B1">
        <w:t xml:space="preserve">• Engage system on screening / community prevention to accommodate differing needs </w:t>
      </w:r>
    </w:p>
    <w:p w14:paraId="3E5C6A12" w14:textId="77777777" w:rsidR="00B92A74" w:rsidRDefault="00B92A74" w:rsidP="00B92A74">
      <w:pPr>
        <w:pStyle w:val="ListParagraph"/>
        <w:ind w:left="0"/>
      </w:pPr>
      <w:r w:rsidRPr="005975B1">
        <w:t xml:space="preserve">• Reduce admin/ comms barriers so people can better advocate for themselves </w:t>
      </w:r>
    </w:p>
    <w:p w14:paraId="06F85E4B" w14:textId="46E3A462" w:rsidR="00B92A74" w:rsidRDefault="00B92A74" w:rsidP="00A64C35">
      <w:pPr>
        <w:pStyle w:val="ListParagraph"/>
        <w:ind w:left="0"/>
      </w:pPr>
      <w:r w:rsidRPr="005975B1">
        <w:t xml:space="preserve">• Improve access and choice to treatments/ medications/med devices </w:t>
      </w:r>
    </w:p>
    <w:p w14:paraId="01460472" w14:textId="77777777" w:rsidR="00B92A74" w:rsidRDefault="00B92A74" w:rsidP="00B92A74">
      <w:pPr>
        <w:pStyle w:val="Heading2"/>
      </w:pPr>
      <w:r w:rsidRPr="005975B1">
        <w:t xml:space="preserve">Shift the measures of success </w:t>
      </w:r>
    </w:p>
    <w:p w14:paraId="7625286E" w14:textId="77777777" w:rsidR="00B92A74" w:rsidRDefault="00B92A74" w:rsidP="00B92A74">
      <w:pPr>
        <w:pStyle w:val="ListParagraph"/>
        <w:ind w:left="0"/>
      </w:pPr>
      <w:r w:rsidRPr="005975B1">
        <w:t xml:space="preserve">• Engage ten-year plan team to improve patient experience insight and data frameworks </w:t>
      </w:r>
    </w:p>
    <w:p w14:paraId="0A8D0BD0" w14:textId="77777777" w:rsidR="00B92A74" w:rsidRDefault="00B92A74" w:rsidP="00B92A74">
      <w:pPr>
        <w:pStyle w:val="ListParagraph"/>
        <w:ind w:left="0"/>
      </w:pPr>
      <w:r w:rsidRPr="005975B1">
        <w:t xml:space="preserve">• Work with Elective care plan team to monitor implementation of patient experience/health inequality promises including data </w:t>
      </w:r>
    </w:p>
    <w:p w14:paraId="600ACF5A" w14:textId="77777777" w:rsidR="00B92A74" w:rsidRDefault="00B92A74" w:rsidP="00B92A74">
      <w:pPr>
        <w:pStyle w:val="ListParagraph"/>
        <w:ind w:left="0"/>
      </w:pPr>
      <w:r w:rsidRPr="005975B1">
        <w:t>• Develop better ways of implementing ‘</w:t>
      </w:r>
      <w:r>
        <w:t>I</w:t>
      </w:r>
      <w:r w:rsidRPr="005975B1">
        <w:t xml:space="preserve"> statements’ at ICB level </w:t>
      </w:r>
    </w:p>
    <w:p w14:paraId="5EC1EE88" w14:textId="77777777" w:rsidR="00A64C35" w:rsidRDefault="00A64C35" w:rsidP="00A64C35">
      <w:pPr>
        <w:pStyle w:val="Heading1"/>
      </w:pPr>
      <w:r>
        <w:t>Strategic opportunities</w:t>
      </w:r>
    </w:p>
    <w:p w14:paraId="0005E7CB" w14:textId="266EDBE8" w:rsidR="00A64C35" w:rsidRDefault="00A64C35" w:rsidP="00A64C35">
      <w:pPr>
        <w:pStyle w:val="Heading3"/>
      </w:pPr>
      <w:r>
        <w:t>N</w:t>
      </w:r>
      <w:r>
        <w:t>ational Voices</w:t>
      </w:r>
      <w:r>
        <w:t xml:space="preserve"> has increased its involvement in high profile DHSC/ NHSE England (NHSE) strategic plans. To support priorities implementation, it is important we understand our strategic opportunities</w:t>
      </w:r>
      <w:r>
        <w:t>.</w:t>
      </w:r>
    </w:p>
    <w:p w14:paraId="05F72987" w14:textId="77777777" w:rsidR="00A64C35" w:rsidRPr="00A64C35" w:rsidRDefault="00A64C35" w:rsidP="00A64C35"/>
    <w:p w14:paraId="5C762D77" w14:textId="71D1E270" w:rsidR="00A64C35" w:rsidRDefault="00A64C35" w:rsidP="00A64C35">
      <w:pPr>
        <w:pStyle w:val="Heading2"/>
      </w:pPr>
      <w:r>
        <w:lastRenderedPageBreak/>
        <w:t>10-year plan</w:t>
      </w:r>
    </w:p>
    <w:p w14:paraId="4C41A572" w14:textId="77777777" w:rsidR="00A64C35" w:rsidRDefault="00A64C35" w:rsidP="00A64C35">
      <w:r>
        <w:t xml:space="preserve">Co-chair of health inequalities vision group, with LEP involvement, and continued engagement in final plan </w:t>
      </w:r>
    </w:p>
    <w:p w14:paraId="3890DBE8" w14:textId="499699F7" w:rsidR="00A64C35" w:rsidRDefault="00A64C35" w:rsidP="00A64C35">
      <w:pPr>
        <w:pStyle w:val="Heading3"/>
      </w:pPr>
      <w:r>
        <w:t>N</w:t>
      </w:r>
      <w:r>
        <w:t>ext steps</w:t>
      </w:r>
    </w:p>
    <w:p w14:paraId="6DE48E42" w14:textId="173C349B" w:rsidR="00A64C35" w:rsidRDefault="00A64C35" w:rsidP="00A64C35">
      <w:r>
        <w:t>Continue to influence meaningful change in how people with health inequalities use the NHS, including pushing for better patient experience measurement</w:t>
      </w:r>
    </w:p>
    <w:p w14:paraId="33427869" w14:textId="77777777" w:rsidR="00A64C35" w:rsidRDefault="00A64C35" w:rsidP="00A64C35">
      <w:pPr>
        <w:pStyle w:val="Heading2"/>
      </w:pPr>
      <w:r>
        <w:t>Elective recovery plan 2025</w:t>
      </w:r>
    </w:p>
    <w:p w14:paraId="7FD73E41" w14:textId="60632558" w:rsidR="00A64C35" w:rsidRDefault="00A64C35" w:rsidP="00A64C35">
      <w:r>
        <w:t xml:space="preserve">Landed important concessions on health inequalities, including data and impact of transport </w:t>
      </w:r>
    </w:p>
    <w:p w14:paraId="569C9A94" w14:textId="2D6C2E0B" w:rsidR="00A64C35" w:rsidRDefault="00A64C35" w:rsidP="00A64C35">
      <w:pPr>
        <w:pStyle w:val="Heading3"/>
      </w:pPr>
      <w:r>
        <w:t>Next steps</w:t>
      </w:r>
    </w:p>
    <w:p w14:paraId="4DABBDDF" w14:textId="4B0D2E26" w:rsidR="00A64C35" w:rsidRDefault="00A64C35" w:rsidP="00A64C35">
      <w:r>
        <w:t>Ensure actioning of Integrated Care Board health inequalities plans and minimum patients’ standards are robust and meaningful, with transport needs addressed</w:t>
      </w:r>
    </w:p>
    <w:p w14:paraId="6163B5C7" w14:textId="77777777" w:rsidR="00A64C35" w:rsidRDefault="00A64C35" w:rsidP="00A64C35">
      <w:pPr>
        <w:pStyle w:val="Heading2"/>
      </w:pPr>
      <w:r>
        <w:t>Red tape review</w:t>
      </w:r>
    </w:p>
    <w:p w14:paraId="4EE1F1E2" w14:textId="7D2F5BAA" w:rsidR="00A64C35" w:rsidRDefault="00A64C35" w:rsidP="00A64C35">
      <w:r>
        <w:t>With L</w:t>
      </w:r>
      <w:r>
        <w:t>ived Experience Partner</w:t>
      </w:r>
      <w:r>
        <w:t>s leveraged role in External Review Groups and other groups to land concerns on medication shortages and poor patient communication/ admin processes</w:t>
      </w:r>
    </w:p>
    <w:p w14:paraId="4CF9D28C" w14:textId="77777777" w:rsidR="00A64C35" w:rsidRDefault="00A64C35" w:rsidP="00A64C35">
      <w:pPr>
        <w:pStyle w:val="Heading3"/>
      </w:pPr>
      <w:r>
        <w:t>Next steps</w:t>
      </w:r>
    </w:p>
    <w:p w14:paraId="53B0362E" w14:textId="0EB54FBC" w:rsidR="00A64C35" w:rsidRDefault="00A64C35" w:rsidP="00A64C35">
      <w:r>
        <w:t>Ensure implementation of review reflects these priorities, and push for better admin across the NHS</w:t>
      </w:r>
    </w:p>
    <w:p w14:paraId="37C02907" w14:textId="77777777" w:rsidR="00A64C35" w:rsidRDefault="00A64C35" w:rsidP="00A64C35">
      <w:pPr>
        <w:pStyle w:val="Heading2"/>
      </w:pPr>
      <w:r>
        <w:t>3 big shifts</w:t>
      </w:r>
    </w:p>
    <w:p w14:paraId="3B1518E7" w14:textId="6493A012" w:rsidR="00A64C35" w:rsidRDefault="00A64C35" w:rsidP="00A64C35">
      <w:r>
        <w:t xml:space="preserve">Involved in conversations with NHSE/DHSC/Number 10 (Cabinet office) </w:t>
      </w:r>
    </w:p>
    <w:p w14:paraId="63188788" w14:textId="77777777" w:rsidR="00A64C35" w:rsidRDefault="00A64C35" w:rsidP="00A64C35">
      <w:pPr>
        <w:pStyle w:val="Heading3"/>
      </w:pPr>
      <w:r>
        <w:t>Next steps</w:t>
      </w:r>
    </w:p>
    <w:p w14:paraId="0AE58D63" w14:textId="77777777" w:rsidR="00A64C35" w:rsidRDefault="00A64C35" w:rsidP="00A64C35">
      <w:pPr>
        <w:spacing w:after="0"/>
      </w:pPr>
      <w:r>
        <w:t xml:space="preserve">Help aligned Gov policy to align with our priorities: </w:t>
      </w:r>
    </w:p>
    <w:p w14:paraId="437609FC" w14:textId="77777777" w:rsidR="00A64C35" w:rsidRDefault="00A64C35" w:rsidP="00A64C35">
      <w:pPr>
        <w:pStyle w:val="ListParagraph"/>
        <w:ind w:left="0"/>
      </w:pPr>
      <w:r>
        <w:t xml:space="preserve">• Digital </w:t>
      </w:r>
      <w:proofErr w:type="gramStart"/>
      <w:r>
        <w:t>exclusion;</w:t>
      </w:r>
      <w:proofErr w:type="gramEnd"/>
      <w:r>
        <w:t xml:space="preserve"> </w:t>
      </w:r>
    </w:p>
    <w:p w14:paraId="513057E1" w14:textId="77777777" w:rsidR="00A64C35" w:rsidRDefault="00A64C35" w:rsidP="00A64C35">
      <w:pPr>
        <w:pStyle w:val="ListParagraph"/>
        <w:ind w:left="0"/>
      </w:pPr>
      <w:r>
        <w:t xml:space="preserve">• Grass roots prevention/screening </w:t>
      </w:r>
    </w:p>
    <w:p w14:paraId="3F6F1CA9" w14:textId="77777777" w:rsidR="00A64C35" w:rsidRDefault="00A64C35" w:rsidP="00A64C35">
      <w:pPr>
        <w:pStyle w:val="ListParagraph"/>
        <w:ind w:left="0"/>
      </w:pPr>
      <w:r>
        <w:t xml:space="preserve">• Build trust in new community structures </w:t>
      </w:r>
    </w:p>
    <w:p w14:paraId="5CC09AF0" w14:textId="59384ABF" w:rsidR="00A64C35" w:rsidRDefault="00A64C35" w:rsidP="00A64C35">
      <w:pPr>
        <w:pStyle w:val="ListParagraph"/>
        <w:ind w:left="0"/>
      </w:pPr>
      <w:r>
        <w:t>• VCSE involvement and co</w:t>
      </w:r>
      <w:r>
        <w:t>-</w:t>
      </w:r>
      <w:r>
        <w:t>production across all shifts</w:t>
      </w:r>
    </w:p>
    <w:p w14:paraId="4BA3FFF2" w14:textId="77777777" w:rsidR="00A64C35" w:rsidRDefault="00A64C35" w:rsidP="00A64C35"/>
    <w:p w14:paraId="2C8C930C" w14:textId="27F1F872" w:rsidR="00A64C35" w:rsidRDefault="00A64C35" w:rsidP="00A64C35"/>
    <w:p w14:paraId="08D4F307" w14:textId="77777777" w:rsidR="00A64C35" w:rsidRPr="00A64C35" w:rsidRDefault="00A64C35" w:rsidP="00A64C35"/>
    <w:sectPr w:rsidR="00A64C35" w:rsidRPr="00A64C35" w:rsidSect="009D2D49"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F1E8" w14:textId="77777777" w:rsidR="005716E7" w:rsidRDefault="005716E7" w:rsidP="007C0449">
      <w:pPr>
        <w:spacing w:after="0" w:line="240" w:lineRule="auto"/>
      </w:pPr>
      <w:r>
        <w:separator/>
      </w:r>
    </w:p>
  </w:endnote>
  <w:endnote w:type="continuationSeparator" w:id="0">
    <w:p w14:paraId="79C782BC" w14:textId="77777777" w:rsidR="005716E7" w:rsidRDefault="005716E7" w:rsidP="007C0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 Std Bk">
    <w:altName w:val="Calibri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Md">
    <w:altName w:val="Calibri"/>
    <w:panose1 w:val="020B06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029301"/>
      <w:docPartObj>
        <w:docPartGallery w:val="Page Numbers (Bottom of Page)"/>
        <w:docPartUnique/>
      </w:docPartObj>
    </w:sdtPr>
    <w:sdtEndPr/>
    <w:sdtContent>
      <w:p w14:paraId="257BDC0A" w14:textId="23EA7E41" w:rsidR="00C5439E" w:rsidRDefault="00C543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7037F1" w14:textId="70A5D8D2" w:rsidR="006635F6" w:rsidRPr="003535F8" w:rsidRDefault="0066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90C8" w14:textId="77777777" w:rsidR="005716E7" w:rsidRDefault="005716E7" w:rsidP="007C0449">
      <w:pPr>
        <w:spacing w:after="0" w:line="240" w:lineRule="auto"/>
      </w:pPr>
      <w:r>
        <w:separator/>
      </w:r>
    </w:p>
  </w:footnote>
  <w:footnote w:type="continuationSeparator" w:id="0">
    <w:p w14:paraId="549E12A5" w14:textId="77777777" w:rsidR="005716E7" w:rsidRDefault="005716E7" w:rsidP="007C0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37F2" w14:textId="77777777" w:rsidR="007C0449" w:rsidRDefault="007C044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97037F3" wp14:editId="097037F4">
          <wp:simplePos x="0" y="0"/>
          <wp:positionH relativeFrom="column">
            <wp:posOffset>-977462</wp:posOffset>
          </wp:positionH>
          <wp:positionV relativeFrom="paragraph">
            <wp:posOffset>-559939</wp:posOffset>
          </wp:positionV>
          <wp:extent cx="7662041" cy="10835742"/>
          <wp:effectExtent l="0" t="0" r="0" b="3810"/>
          <wp:wrapNone/>
          <wp:docPr id="1447050692" name="Picture 14470506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 report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041" cy="10835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3D3"/>
    <w:multiLevelType w:val="hybridMultilevel"/>
    <w:tmpl w:val="98F8FC9C"/>
    <w:lvl w:ilvl="0" w:tplc="BEE4B81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95C86"/>
    <w:multiLevelType w:val="hybridMultilevel"/>
    <w:tmpl w:val="D1B6B81A"/>
    <w:lvl w:ilvl="0" w:tplc="FE7470C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B0852"/>
    <w:multiLevelType w:val="hybridMultilevel"/>
    <w:tmpl w:val="164CABEE"/>
    <w:lvl w:ilvl="0" w:tplc="F17242D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8A1C29"/>
    <w:multiLevelType w:val="hybridMultilevel"/>
    <w:tmpl w:val="E07A3672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F4737"/>
    <w:multiLevelType w:val="hybridMultilevel"/>
    <w:tmpl w:val="5AEEBAA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B7027"/>
    <w:multiLevelType w:val="hybridMultilevel"/>
    <w:tmpl w:val="77068AFA"/>
    <w:lvl w:ilvl="0" w:tplc="ABBCC126">
      <w:numFmt w:val="bullet"/>
      <w:lvlText w:val="-"/>
      <w:lvlJc w:val="left"/>
      <w:pPr>
        <w:ind w:left="720" w:hanging="360"/>
      </w:pPr>
      <w:rPr>
        <w:rFonts w:ascii="ITC Avant Garde Std Bk" w:eastAsiaTheme="minorEastAsia" w:hAnsi="ITC Avant Garde Std B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1544"/>
    <w:multiLevelType w:val="hybridMultilevel"/>
    <w:tmpl w:val="6E646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C509CD"/>
    <w:multiLevelType w:val="hybridMultilevel"/>
    <w:tmpl w:val="9306EB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06D00"/>
    <w:multiLevelType w:val="hybridMultilevel"/>
    <w:tmpl w:val="5AEEBAA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00C30"/>
    <w:multiLevelType w:val="hybridMultilevel"/>
    <w:tmpl w:val="C07040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2510E"/>
    <w:multiLevelType w:val="hybridMultilevel"/>
    <w:tmpl w:val="B282D7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2B49"/>
    <w:multiLevelType w:val="hybridMultilevel"/>
    <w:tmpl w:val="67882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1155"/>
    <w:multiLevelType w:val="hybridMultilevel"/>
    <w:tmpl w:val="91A01C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6D9C"/>
    <w:multiLevelType w:val="hybridMultilevel"/>
    <w:tmpl w:val="5AEEBAAE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D1A18"/>
    <w:multiLevelType w:val="hybridMultilevel"/>
    <w:tmpl w:val="48D4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85AA9"/>
    <w:multiLevelType w:val="hybridMultilevel"/>
    <w:tmpl w:val="837E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22C11"/>
    <w:multiLevelType w:val="hybridMultilevel"/>
    <w:tmpl w:val="5E2AFE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C70"/>
    <w:multiLevelType w:val="hybridMultilevel"/>
    <w:tmpl w:val="55F61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96E05"/>
    <w:multiLevelType w:val="hybridMultilevel"/>
    <w:tmpl w:val="5E2AFE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F2C75"/>
    <w:multiLevelType w:val="hybridMultilevel"/>
    <w:tmpl w:val="9E442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F0A5D"/>
    <w:multiLevelType w:val="hybridMultilevel"/>
    <w:tmpl w:val="A4C0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86A12"/>
    <w:multiLevelType w:val="hybridMultilevel"/>
    <w:tmpl w:val="01E4F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121E7"/>
    <w:multiLevelType w:val="hybridMultilevel"/>
    <w:tmpl w:val="C07040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87457"/>
    <w:multiLevelType w:val="hybridMultilevel"/>
    <w:tmpl w:val="86641FB2"/>
    <w:lvl w:ilvl="0" w:tplc="FB1AB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0EEC"/>
    <w:multiLevelType w:val="hybridMultilevel"/>
    <w:tmpl w:val="C07040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576B"/>
    <w:multiLevelType w:val="hybridMultilevel"/>
    <w:tmpl w:val="E0D2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629AC"/>
    <w:multiLevelType w:val="hybridMultilevel"/>
    <w:tmpl w:val="ADDEC3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B4C63"/>
    <w:multiLevelType w:val="hybridMultilevel"/>
    <w:tmpl w:val="C07040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67A8"/>
    <w:multiLevelType w:val="hybridMultilevel"/>
    <w:tmpl w:val="BA2A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07122"/>
    <w:multiLevelType w:val="hybridMultilevel"/>
    <w:tmpl w:val="8C7C06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842DB"/>
    <w:multiLevelType w:val="hybridMultilevel"/>
    <w:tmpl w:val="DBC6EF3E"/>
    <w:lvl w:ilvl="0" w:tplc="D7289CC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92836"/>
    <w:multiLevelType w:val="hybridMultilevel"/>
    <w:tmpl w:val="D1B24C80"/>
    <w:lvl w:ilvl="0" w:tplc="9B6AD39E">
      <w:start w:val="1"/>
      <w:numFmt w:val="lowerLetter"/>
      <w:lvlText w:val="%1)"/>
      <w:lvlJc w:val="left"/>
      <w:pPr>
        <w:ind w:left="8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 w15:restartNumberingAfterBreak="0">
    <w:nsid w:val="629E1A23"/>
    <w:multiLevelType w:val="hybridMultilevel"/>
    <w:tmpl w:val="5E2AFE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C2A8E"/>
    <w:multiLevelType w:val="hybridMultilevel"/>
    <w:tmpl w:val="F7E6C054"/>
    <w:lvl w:ilvl="0" w:tplc="927C49F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92CFD"/>
    <w:multiLevelType w:val="hybridMultilevel"/>
    <w:tmpl w:val="DDA24E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24CD2"/>
    <w:multiLevelType w:val="hybridMultilevel"/>
    <w:tmpl w:val="5EDA3D26"/>
    <w:lvl w:ilvl="0" w:tplc="C6B82F84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BEA247E"/>
    <w:multiLevelType w:val="hybridMultilevel"/>
    <w:tmpl w:val="2E9C60AC"/>
    <w:lvl w:ilvl="0" w:tplc="D0F4C7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F873D0F"/>
    <w:multiLevelType w:val="hybridMultilevel"/>
    <w:tmpl w:val="51DE06A6"/>
    <w:lvl w:ilvl="0" w:tplc="4F945D4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28"/>
  </w:num>
  <w:num w:numId="5">
    <w:abstractNumId w:val="17"/>
  </w:num>
  <w:num w:numId="6">
    <w:abstractNumId w:val="14"/>
  </w:num>
  <w:num w:numId="7">
    <w:abstractNumId w:val="18"/>
  </w:num>
  <w:num w:numId="8">
    <w:abstractNumId w:val="11"/>
  </w:num>
  <w:num w:numId="9">
    <w:abstractNumId w:val="16"/>
  </w:num>
  <w:num w:numId="10">
    <w:abstractNumId w:val="32"/>
  </w:num>
  <w:num w:numId="11">
    <w:abstractNumId w:val="37"/>
  </w:num>
  <w:num w:numId="12">
    <w:abstractNumId w:val="30"/>
  </w:num>
  <w:num w:numId="13">
    <w:abstractNumId w:val="23"/>
  </w:num>
  <w:num w:numId="14">
    <w:abstractNumId w:val="4"/>
  </w:num>
  <w:num w:numId="15">
    <w:abstractNumId w:val="3"/>
  </w:num>
  <w:num w:numId="16">
    <w:abstractNumId w:val="26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24"/>
  </w:num>
  <w:num w:numId="22">
    <w:abstractNumId w:val="27"/>
  </w:num>
  <w:num w:numId="23">
    <w:abstractNumId w:val="21"/>
  </w:num>
  <w:num w:numId="24">
    <w:abstractNumId w:val="19"/>
  </w:num>
  <w:num w:numId="25">
    <w:abstractNumId w:val="36"/>
  </w:num>
  <w:num w:numId="26">
    <w:abstractNumId w:val="22"/>
  </w:num>
  <w:num w:numId="27">
    <w:abstractNumId w:val="35"/>
  </w:num>
  <w:num w:numId="28">
    <w:abstractNumId w:val="2"/>
  </w:num>
  <w:num w:numId="29">
    <w:abstractNumId w:val="6"/>
  </w:num>
  <w:num w:numId="30">
    <w:abstractNumId w:val="25"/>
  </w:num>
  <w:num w:numId="31">
    <w:abstractNumId w:val="7"/>
  </w:num>
  <w:num w:numId="32">
    <w:abstractNumId w:val="29"/>
  </w:num>
  <w:num w:numId="33">
    <w:abstractNumId w:val="31"/>
  </w:num>
  <w:num w:numId="34">
    <w:abstractNumId w:val="33"/>
  </w:num>
  <w:num w:numId="35">
    <w:abstractNumId w:val="34"/>
  </w:num>
  <w:num w:numId="36">
    <w:abstractNumId w:val="1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49"/>
    <w:rsid w:val="00005120"/>
    <w:rsid w:val="00006DAC"/>
    <w:rsid w:val="00023EE7"/>
    <w:rsid w:val="000266DA"/>
    <w:rsid w:val="00040F6F"/>
    <w:rsid w:val="000425E8"/>
    <w:rsid w:val="0004444E"/>
    <w:rsid w:val="00051ECC"/>
    <w:rsid w:val="0005314B"/>
    <w:rsid w:val="0005437C"/>
    <w:rsid w:val="00063F76"/>
    <w:rsid w:val="000643A8"/>
    <w:rsid w:val="00070509"/>
    <w:rsid w:val="00070CB7"/>
    <w:rsid w:val="00072E47"/>
    <w:rsid w:val="00074725"/>
    <w:rsid w:val="000772DF"/>
    <w:rsid w:val="00085C77"/>
    <w:rsid w:val="00086246"/>
    <w:rsid w:val="00086B30"/>
    <w:rsid w:val="00090181"/>
    <w:rsid w:val="00091653"/>
    <w:rsid w:val="000928F2"/>
    <w:rsid w:val="0009614C"/>
    <w:rsid w:val="000A32DF"/>
    <w:rsid w:val="000A40C9"/>
    <w:rsid w:val="000B62C2"/>
    <w:rsid w:val="000B7084"/>
    <w:rsid w:val="000C6BFF"/>
    <w:rsid w:val="000D6983"/>
    <w:rsid w:val="000E589C"/>
    <w:rsid w:val="000F160E"/>
    <w:rsid w:val="000F2CC4"/>
    <w:rsid w:val="000F59CC"/>
    <w:rsid w:val="000F722E"/>
    <w:rsid w:val="000F7559"/>
    <w:rsid w:val="00102B98"/>
    <w:rsid w:val="00106A8B"/>
    <w:rsid w:val="00112D72"/>
    <w:rsid w:val="00115A55"/>
    <w:rsid w:val="00115F3D"/>
    <w:rsid w:val="00137571"/>
    <w:rsid w:val="0014388B"/>
    <w:rsid w:val="001438BA"/>
    <w:rsid w:val="00144DF8"/>
    <w:rsid w:val="001459BD"/>
    <w:rsid w:val="0015090B"/>
    <w:rsid w:val="00150B36"/>
    <w:rsid w:val="00152B40"/>
    <w:rsid w:val="0015310C"/>
    <w:rsid w:val="00154484"/>
    <w:rsid w:val="00154C0F"/>
    <w:rsid w:val="00162374"/>
    <w:rsid w:val="0017538C"/>
    <w:rsid w:val="00175FD4"/>
    <w:rsid w:val="0017793C"/>
    <w:rsid w:val="0018019A"/>
    <w:rsid w:val="00180231"/>
    <w:rsid w:val="00183997"/>
    <w:rsid w:val="00187F35"/>
    <w:rsid w:val="001925A5"/>
    <w:rsid w:val="00193EC4"/>
    <w:rsid w:val="00196720"/>
    <w:rsid w:val="001A1216"/>
    <w:rsid w:val="001B20F3"/>
    <w:rsid w:val="001B3F61"/>
    <w:rsid w:val="001B7913"/>
    <w:rsid w:val="001C1895"/>
    <w:rsid w:val="001C413D"/>
    <w:rsid w:val="001D0DE4"/>
    <w:rsid w:val="001D5F17"/>
    <w:rsid w:val="001D722B"/>
    <w:rsid w:val="001D7B85"/>
    <w:rsid w:val="001E44B5"/>
    <w:rsid w:val="001F1884"/>
    <w:rsid w:val="001F297F"/>
    <w:rsid w:val="001F491A"/>
    <w:rsid w:val="001F5E65"/>
    <w:rsid w:val="00201160"/>
    <w:rsid w:val="00206311"/>
    <w:rsid w:val="002122AD"/>
    <w:rsid w:val="00217BD3"/>
    <w:rsid w:val="0024433D"/>
    <w:rsid w:val="002642AE"/>
    <w:rsid w:val="00267DB0"/>
    <w:rsid w:val="00273FF5"/>
    <w:rsid w:val="002744A0"/>
    <w:rsid w:val="0027625F"/>
    <w:rsid w:val="0028427B"/>
    <w:rsid w:val="00284975"/>
    <w:rsid w:val="00287AAB"/>
    <w:rsid w:val="002A03AC"/>
    <w:rsid w:val="002B14FA"/>
    <w:rsid w:val="002B4496"/>
    <w:rsid w:val="002B5F18"/>
    <w:rsid w:val="002B5FBA"/>
    <w:rsid w:val="002C0CC6"/>
    <w:rsid w:val="002C2148"/>
    <w:rsid w:val="002C6103"/>
    <w:rsid w:val="002C677C"/>
    <w:rsid w:val="002E07A4"/>
    <w:rsid w:val="002E21B6"/>
    <w:rsid w:val="002E3B2A"/>
    <w:rsid w:val="002E6DA5"/>
    <w:rsid w:val="002E6EB6"/>
    <w:rsid w:val="002F7EFD"/>
    <w:rsid w:val="003015D7"/>
    <w:rsid w:val="00307D4E"/>
    <w:rsid w:val="003110D7"/>
    <w:rsid w:val="00312774"/>
    <w:rsid w:val="00314DA3"/>
    <w:rsid w:val="0031655B"/>
    <w:rsid w:val="00324166"/>
    <w:rsid w:val="0034291D"/>
    <w:rsid w:val="0034316F"/>
    <w:rsid w:val="00344004"/>
    <w:rsid w:val="00346E6B"/>
    <w:rsid w:val="00351557"/>
    <w:rsid w:val="003535F8"/>
    <w:rsid w:val="00353B70"/>
    <w:rsid w:val="00355DD8"/>
    <w:rsid w:val="00356212"/>
    <w:rsid w:val="0035705F"/>
    <w:rsid w:val="0035799A"/>
    <w:rsid w:val="00361B05"/>
    <w:rsid w:val="00367367"/>
    <w:rsid w:val="003708C7"/>
    <w:rsid w:val="00382D0E"/>
    <w:rsid w:val="00383D23"/>
    <w:rsid w:val="00387FCC"/>
    <w:rsid w:val="00394A42"/>
    <w:rsid w:val="00395BB6"/>
    <w:rsid w:val="003978D1"/>
    <w:rsid w:val="003A041F"/>
    <w:rsid w:val="003A3773"/>
    <w:rsid w:val="003A50FD"/>
    <w:rsid w:val="003C1F45"/>
    <w:rsid w:val="003C2780"/>
    <w:rsid w:val="003C3658"/>
    <w:rsid w:val="003D4333"/>
    <w:rsid w:val="003D7D69"/>
    <w:rsid w:val="003E231B"/>
    <w:rsid w:val="003E2A7D"/>
    <w:rsid w:val="003E4762"/>
    <w:rsid w:val="003E66D8"/>
    <w:rsid w:val="003F1637"/>
    <w:rsid w:val="003F261A"/>
    <w:rsid w:val="003F38E6"/>
    <w:rsid w:val="003F53E9"/>
    <w:rsid w:val="0040024B"/>
    <w:rsid w:val="0041068C"/>
    <w:rsid w:val="00412185"/>
    <w:rsid w:val="00412380"/>
    <w:rsid w:val="00424D09"/>
    <w:rsid w:val="00430C22"/>
    <w:rsid w:val="0043721D"/>
    <w:rsid w:val="00444715"/>
    <w:rsid w:val="004475AE"/>
    <w:rsid w:val="004534E3"/>
    <w:rsid w:val="00454327"/>
    <w:rsid w:val="00455467"/>
    <w:rsid w:val="00462184"/>
    <w:rsid w:val="004637E5"/>
    <w:rsid w:val="00466602"/>
    <w:rsid w:val="00466A9D"/>
    <w:rsid w:val="004671CD"/>
    <w:rsid w:val="00473B15"/>
    <w:rsid w:val="00476BF9"/>
    <w:rsid w:val="00481444"/>
    <w:rsid w:val="00481ADD"/>
    <w:rsid w:val="0048273B"/>
    <w:rsid w:val="00490062"/>
    <w:rsid w:val="00492706"/>
    <w:rsid w:val="004A73D6"/>
    <w:rsid w:val="004B46E2"/>
    <w:rsid w:val="004B65B3"/>
    <w:rsid w:val="004B6E09"/>
    <w:rsid w:val="004C4C44"/>
    <w:rsid w:val="004C7736"/>
    <w:rsid w:val="004D26BF"/>
    <w:rsid w:val="004E0DCA"/>
    <w:rsid w:val="004E4684"/>
    <w:rsid w:val="004F1BBA"/>
    <w:rsid w:val="004F7A9F"/>
    <w:rsid w:val="005079BD"/>
    <w:rsid w:val="00511064"/>
    <w:rsid w:val="00512E28"/>
    <w:rsid w:val="005301E3"/>
    <w:rsid w:val="005341CC"/>
    <w:rsid w:val="005369B2"/>
    <w:rsid w:val="00543E55"/>
    <w:rsid w:val="005458F3"/>
    <w:rsid w:val="00547153"/>
    <w:rsid w:val="0055321C"/>
    <w:rsid w:val="00555398"/>
    <w:rsid w:val="0056072E"/>
    <w:rsid w:val="0056180B"/>
    <w:rsid w:val="00562A5E"/>
    <w:rsid w:val="00564AB5"/>
    <w:rsid w:val="0056596C"/>
    <w:rsid w:val="005716E7"/>
    <w:rsid w:val="00572B07"/>
    <w:rsid w:val="00582D69"/>
    <w:rsid w:val="00583436"/>
    <w:rsid w:val="00583BA6"/>
    <w:rsid w:val="00583C93"/>
    <w:rsid w:val="00586021"/>
    <w:rsid w:val="00587B9D"/>
    <w:rsid w:val="005900A7"/>
    <w:rsid w:val="005973A5"/>
    <w:rsid w:val="005A0216"/>
    <w:rsid w:val="005A2E52"/>
    <w:rsid w:val="005A5B95"/>
    <w:rsid w:val="005A5D20"/>
    <w:rsid w:val="005A60CF"/>
    <w:rsid w:val="005A6D1E"/>
    <w:rsid w:val="005B4B81"/>
    <w:rsid w:val="005C0A41"/>
    <w:rsid w:val="005C565F"/>
    <w:rsid w:val="005C7C14"/>
    <w:rsid w:val="005D6958"/>
    <w:rsid w:val="005E19B3"/>
    <w:rsid w:val="005E68F8"/>
    <w:rsid w:val="005F1674"/>
    <w:rsid w:val="005F4B2B"/>
    <w:rsid w:val="005F6E19"/>
    <w:rsid w:val="00601B21"/>
    <w:rsid w:val="00611E8E"/>
    <w:rsid w:val="00613CFE"/>
    <w:rsid w:val="00614AB3"/>
    <w:rsid w:val="006204CF"/>
    <w:rsid w:val="00632FBA"/>
    <w:rsid w:val="00634DA3"/>
    <w:rsid w:val="00645625"/>
    <w:rsid w:val="00646E25"/>
    <w:rsid w:val="0065111B"/>
    <w:rsid w:val="00655292"/>
    <w:rsid w:val="00656097"/>
    <w:rsid w:val="0065787A"/>
    <w:rsid w:val="0066155C"/>
    <w:rsid w:val="006635F6"/>
    <w:rsid w:val="00667411"/>
    <w:rsid w:val="00670E59"/>
    <w:rsid w:val="00677350"/>
    <w:rsid w:val="006834DB"/>
    <w:rsid w:val="00696C6A"/>
    <w:rsid w:val="00697F30"/>
    <w:rsid w:val="006A0722"/>
    <w:rsid w:val="006A75D7"/>
    <w:rsid w:val="006B2C8C"/>
    <w:rsid w:val="006C66D8"/>
    <w:rsid w:val="006D2EB0"/>
    <w:rsid w:val="006F09A1"/>
    <w:rsid w:val="006F1649"/>
    <w:rsid w:val="006F5873"/>
    <w:rsid w:val="006F64F8"/>
    <w:rsid w:val="00702214"/>
    <w:rsid w:val="00715404"/>
    <w:rsid w:val="0072077C"/>
    <w:rsid w:val="00721106"/>
    <w:rsid w:val="007236FE"/>
    <w:rsid w:val="00723C82"/>
    <w:rsid w:val="00732B8B"/>
    <w:rsid w:val="007431AC"/>
    <w:rsid w:val="00743B7B"/>
    <w:rsid w:val="00746C4A"/>
    <w:rsid w:val="00750269"/>
    <w:rsid w:val="00750F16"/>
    <w:rsid w:val="00754E4D"/>
    <w:rsid w:val="007568CB"/>
    <w:rsid w:val="007635A9"/>
    <w:rsid w:val="007711F1"/>
    <w:rsid w:val="0077147B"/>
    <w:rsid w:val="0077261D"/>
    <w:rsid w:val="0077337D"/>
    <w:rsid w:val="007766EB"/>
    <w:rsid w:val="00776D76"/>
    <w:rsid w:val="0078199F"/>
    <w:rsid w:val="007842A1"/>
    <w:rsid w:val="00787677"/>
    <w:rsid w:val="00792DD7"/>
    <w:rsid w:val="007978AB"/>
    <w:rsid w:val="007A25DD"/>
    <w:rsid w:val="007A7FCE"/>
    <w:rsid w:val="007C0449"/>
    <w:rsid w:val="007D49C2"/>
    <w:rsid w:val="007E24DC"/>
    <w:rsid w:val="007E6363"/>
    <w:rsid w:val="007E6B84"/>
    <w:rsid w:val="007F1A47"/>
    <w:rsid w:val="007F3818"/>
    <w:rsid w:val="00803B13"/>
    <w:rsid w:val="00807C56"/>
    <w:rsid w:val="00811DE6"/>
    <w:rsid w:val="008144CC"/>
    <w:rsid w:val="00816035"/>
    <w:rsid w:val="0082018B"/>
    <w:rsid w:val="00821358"/>
    <w:rsid w:val="00821410"/>
    <w:rsid w:val="00826276"/>
    <w:rsid w:val="00826FC6"/>
    <w:rsid w:val="00833EDB"/>
    <w:rsid w:val="00846A79"/>
    <w:rsid w:val="00846B0D"/>
    <w:rsid w:val="008550AD"/>
    <w:rsid w:val="00855675"/>
    <w:rsid w:val="00862255"/>
    <w:rsid w:val="00863AEE"/>
    <w:rsid w:val="008648BE"/>
    <w:rsid w:val="00865126"/>
    <w:rsid w:val="008661B4"/>
    <w:rsid w:val="008672D8"/>
    <w:rsid w:val="00872ADA"/>
    <w:rsid w:val="00874BCA"/>
    <w:rsid w:val="00880662"/>
    <w:rsid w:val="00883B99"/>
    <w:rsid w:val="0089491B"/>
    <w:rsid w:val="00896130"/>
    <w:rsid w:val="008A449F"/>
    <w:rsid w:val="008A48D0"/>
    <w:rsid w:val="008B0205"/>
    <w:rsid w:val="008B7707"/>
    <w:rsid w:val="008C518C"/>
    <w:rsid w:val="008E1D4C"/>
    <w:rsid w:val="008E5BA4"/>
    <w:rsid w:val="008F5FFA"/>
    <w:rsid w:val="0090014F"/>
    <w:rsid w:val="00911752"/>
    <w:rsid w:val="00913369"/>
    <w:rsid w:val="009234CD"/>
    <w:rsid w:val="00932061"/>
    <w:rsid w:val="009371DE"/>
    <w:rsid w:val="00937487"/>
    <w:rsid w:val="00943B94"/>
    <w:rsid w:val="00945E8A"/>
    <w:rsid w:val="009507D6"/>
    <w:rsid w:val="0095751A"/>
    <w:rsid w:val="009656FC"/>
    <w:rsid w:val="00967541"/>
    <w:rsid w:val="009709E2"/>
    <w:rsid w:val="0097230E"/>
    <w:rsid w:val="009764C2"/>
    <w:rsid w:val="00977A36"/>
    <w:rsid w:val="009922C1"/>
    <w:rsid w:val="00993667"/>
    <w:rsid w:val="00996EDE"/>
    <w:rsid w:val="009A1F69"/>
    <w:rsid w:val="009A62EC"/>
    <w:rsid w:val="009A7470"/>
    <w:rsid w:val="009B3DC5"/>
    <w:rsid w:val="009B48B9"/>
    <w:rsid w:val="009B7EE7"/>
    <w:rsid w:val="009D2D49"/>
    <w:rsid w:val="009D2FF3"/>
    <w:rsid w:val="009E06E4"/>
    <w:rsid w:val="009E2664"/>
    <w:rsid w:val="009E3E11"/>
    <w:rsid w:val="009E4393"/>
    <w:rsid w:val="009E7A6F"/>
    <w:rsid w:val="00A05BAD"/>
    <w:rsid w:val="00A10829"/>
    <w:rsid w:val="00A16F02"/>
    <w:rsid w:val="00A175FF"/>
    <w:rsid w:val="00A30E66"/>
    <w:rsid w:val="00A44F7C"/>
    <w:rsid w:val="00A50B22"/>
    <w:rsid w:val="00A521E3"/>
    <w:rsid w:val="00A52DA2"/>
    <w:rsid w:val="00A63B9F"/>
    <w:rsid w:val="00A64430"/>
    <w:rsid w:val="00A64C35"/>
    <w:rsid w:val="00A65C71"/>
    <w:rsid w:val="00A71D0F"/>
    <w:rsid w:val="00A740DF"/>
    <w:rsid w:val="00A8460A"/>
    <w:rsid w:val="00A914AA"/>
    <w:rsid w:val="00A936C2"/>
    <w:rsid w:val="00A95B52"/>
    <w:rsid w:val="00A97E17"/>
    <w:rsid w:val="00AA42A8"/>
    <w:rsid w:val="00AB71D3"/>
    <w:rsid w:val="00AB7FA5"/>
    <w:rsid w:val="00AC0270"/>
    <w:rsid w:val="00AC2377"/>
    <w:rsid w:val="00AC3B0D"/>
    <w:rsid w:val="00AC6BF3"/>
    <w:rsid w:val="00AC7067"/>
    <w:rsid w:val="00AC712A"/>
    <w:rsid w:val="00AD2C3C"/>
    <w:rsid w:val="00AD38AB"/>
    <w:rsid w:val="00AD5A03"/>
    <w:rsid w:val="00AE1F98"/>
    <w:rsid w:val="00AE3167"/>
    <w:rsid w:val="00AF05FD"/>
    <w:rsid w:val="00AF2248"/>
    <w:rsid w:val="00AF5ACB"/>
    <w:rsid w:val="00AF5E58"/>
    <w:rsid w:val="00B0165D"/>
    <w:rsid w:val="00B02F79"/>
    <w:rsid w:val="00B13C20"/>
    <w:rsid w:val="00B216A3"/>
    <w:rsid w:val="00B244F5"/>
    <w:rsid w:val="00B24AD9"/>
    <w:rsid w:val="00B3649F"/>
    <w:rsid w:val="00B47D35"/>
    <w:rsid w:val="00B50FE9"/>
    <w:rsid w:val="00B622D5"/>
    <w:rsid w:val="00B65B67"/>
    <w:rsid w:val="00B660A5"/>
    <w:rsid w:val="00B73100"/>
    <w:rsid w:val="00B80384"/>
    <w:rsid w:val="00B836E9"/>
    <w:rsid w:val="00B83F99"/>
    <w:rsid w:val="00B860DA"/>
    <w:rsid w:val="00B865CC"/>
    <w:rsid w:val="00B92554"/>
    <w:rsid w:val="00B92A74"/>
    <w:rsid w:val="00B95E45"/>
    <w:rsid w:val="00BA55F8"/>
    <w:rsid w:val="00BA621C"/>
    <w:rsid w:val="00BA6D46"/>
    <w:rsid w:val="00BA7999"/>
    <w:rsid w:val="00BC580B"/>
    <w:rsid w:val="00BD6804"/>
    <w:rsid w:val="00BE028E"/>
    <w:rsid w:val="00BE5727"/>
    <w:rsid w:val="00BE6E85"/>
    <w:rsid w:val="00BF75B0"/>
    <w:rsid w:val="00C00DE3"/>
    <w:rsid w:val="00C03143"/>
    <w:rsid w:val="00C06635"/>
    <w:rsid w:val="00C067AA"/>
    <w:rsid w:val="00C07BB8"/>
    <w:rsid w:val="00C15A6F"/>
    <w:rsid w:val="00C16DBF"/>
    <w:rsid w:val="00C20831"/>
    <w:rsid w:val="00C23EBE"/>
    <w:rsid w:val="00C36192"/>
    <w:rsid w:val="00C43F62"/>
    <w:rsid w:val="00C52E75"/>
    <w:rsid w:val="00C5439E"/>
    <w:rsid w:val="00C67073"/>
    <w:rsid w:val="00C776A8"/>
    <w:rsid w:val="00C77F46"/>
    <w:rsid w:val="00C91943"/>
    <w:rsid w:val="00C94DC3"/>
    <w:rsid w:val="00CA2EBA"/>
    <w:rsid w:val="00CA35FB"/>
    <w:rsid w:val="00CA3B9A"/>
    <w:rsid w:val="00CA6C80"/>
    <w:rsid w:val="00CA7870"/>
    <w:rsid w:val="00CB5008"/>
    <w:rsid w:val="00CC0C6C"/>
    <w:rsid w:val="00CC256D"/>
    <w:rsid w:val="00CC582F"/>
    <w:rsid w:val="00CC6CD1"/>
    <w:rsid w:val="00CD10BD"/>
    <w:rsid w:val="00CD31F0"/>
    <w:rsid w:val="00CD42D7"/>
    <w:rsid w:val="00CD786A"/>
    <w:rsid w:val="00CE736E"/>
    <w:rsid w:val="00CE73F4"/>
    <w:rsid w:val="00CF049B"/>
    <w:rsid w:val="00CF0794"/>
    <w:rsid w:val="00CF2840"/>
    <w:rsid w:val="00CF43E7"/>
    <w:rsid w:val="00D04CC7"/>
    <w:rsid w:val="00D07C7D"/>
    <w:rsid w:val="00D07D62"/>
    <w:rsid w:val="00D14832"/>
    <w:rsid w:val="00D15E87"/>
    <w:rsid w:val="00D236B0"/>
    <w:rsid w:val="00D23E6E"/>
    <w:rsid w:val="00D24E9C"/>
    <w:rsid w:val="00D31FAC"/>
    <w:rsid w:val="00D32148"/>
    <w:rsid w:val="00D3344B"/>
    <w:rsid w:val="00D360F6"/>
    <w:rsid w:val="00D47809"/>
    <w:rsid w:val="00D51ADF"/>
    <w:rsid w:val="00D63A1D"/>
    <w:rsid w:val="00D6404B"/>
    <w:rsid w:val="00D65128"/>
    <w:rsid w:val="00D95D1B"/>
    <w:rsid w:val="00DB250D"/>
    <w:rsid w:val="00DB54F5"/>
    <w:rsid w:val="00DD471C"/>
    <w:rsid w:val="00DF6074"/>
    <w:rsid w:val="00E01BA1"/>
    <w:rsid w:val="00E23535"/>
    <w:rsid w:val="00E317B9"/>
    <w:rsid w:val="00E31934"/>
    <w:rsid w:val="00E31A68"/>
    <w:rsid w:val="00E326C9"/>
    <w:rsid w:val="00E34D20"/>
    <w:rsid w:val="00E519E2"/>
    <w:rsid w:val="00E5319E"/>
    <w:rsid w:val="00E5414A"/>
    <w:rsid w:val="00E54EAB"/>
    <w:rsid w:val="00E55416"/>
    <w:rsid w:val="00E5576F"/>
    <w:rsid w:val="00E614F6"/>
    <w:rsid w:val="00E615B4"/>
    <w:rsid w:val="00E73255"/>
    <w:rsid w:val="00E87585"/>
    <w:rsid w:val="00E94AE6"/>
    <w:rsid w:val="00EA3435"/>
    <w:rsid w:val="00EA57BD"/>
    <w:rsid w:val="00EB0848"/>
    <w:rsid w:val="00EB60CA"/>
    <w:rsid w:val="00EB63BB"/>
    <w:rsid w:val="00EC19A6"/>
    <w:rsid w:val="00ED0627"/>
    <w:rsid w:val="00ED29C0"/>
    <w:rsid w:val="00ED2E08"/>
    <w:rsid w:val="00ED7ACD"/>
    <w:rsid w:val="00EE2500"/>
    <w:rsid w:val="00EF016F"/>
    <w:rsid w:val="00EF37F7"/>
    <w:rsid w:val="00EF57B1"/>
    <w:rsid w:val="00F00EB5"/>
    <w:rsid w:val="00F03D11"/>
    <w:rsid w:val="00F05C30"/>
    <w:rsid w:val="00F060A5"/>
    <w:rsid w:val="00F10D8F"/>
    <w:rsid w:val="00F158A1"/>
    <w:rsid w:val="00F20E24"/>
    <w:rsid w:val="00F219B9"/>
    <w:rsid w:val="00F31057"/>
    <w:rsid w:val="00F345B7"/>
    <w:rsid w:val="00F42F34"/>
    <w:rsid w:val="00F430BC"/>
    <w:rsid w:val="00F46008"/>
    <w:rsid w:val="00F46C81"/>
    <w:rsid w:val="00F5063A"/>
    <w:rsid w:val="00F517F1"/>
    <w:rsid w:val="00F51BEB"/>
    <w:rsid w:val="00F60D37"/>
    <w:rsid w:val="00F61472"/>
    <w:rsid w:val="00F65022"/>
    <w:rsid w:val="00F67C55"/>
    <w:rsid w:val="00F738DD"/>
    <w:rsid w:val="00F76E93"/>
    <w:rsid w:val="00F8307F"/>
    <w:rsid w:val="00F877F2"/>
    <w:rsid w:val="00F92A14"/>
    <w:rsid w:val="00FA719B"/>
    <w:rsid w:val="00FB5A2B"/>
    <w:rsid w:val="00FB7506"/>
    <w:rsid w:val="00FB78F0"/>
    <w:rsid w:val="00FC11A5"/>
    <w:rsid w:val="00FD0805"/>
    <w:rsid w:val="00FD64D8"/>
    <w:rsid w:val="00FD6C27"/>
    <w:rsid w:val="00FD7A9C"/>
    <w:rsid w:val="00FF13D4"/>
    <w:rsid w:val="00FF222E"/>
    <w:rsid w:val="00FF5F1A"/>
    <w:rsid w:val="00FF63B8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036CD"/>
  <w15:docId w15:val="{F31BD135-95A3-4E32-B21B-733ECBE5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13D"/>
    <w:rPr>
      <w:rFonts w:ascii="ITC Avant Garde Std Bk" w:eastAsiaTheme="minorEastAsia" w:hAnsi="ITC Avant Garde Std Bk"/>
      <w:sz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25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255"/>
    <w:pPr>
      <w:keepNext/>
      <w:keepLines/>
      <w:spacing w:before="160" w:after="80" w:line="240" w:lineRule="auto"/>
      <w:outlineLvl w:val="1"/>
    </w:pPr>
    <w:rPr>
      <w:rFonts w:eastAsiaTheme="majorEastAsia" w:cstheme="majorBidi"/>
      <w:b/>
      <w:sz w:val="36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25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44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44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C0449"/>
  </w:style>
  <w:style w:type="paragraph" w:styleId="Footer">
    <w:name w:val="footer"/>
    <w:basedOn w:val="Normal"/>
    <w:link w:val="FooterChar"/>
    <w:uiPriority w:val="99"/>
    <w:unhideWhenUsed/>
    <w:rsid w:val="007C0449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0449"/>
  </w:style>
  <w:style w:type="character" w:customStyle="1" w:styleId="Heading1Char">
    <w:name w:val="Heading 1 Char"/>
    <w:basedOn w:val="DefaultParagraphFont"/>
    <w:link w:val="Heading1"/>
    <w:uiPriority w:val="9"/>
    <w:rsid w:val="00E73255"/>
    <w:rPr>
      <w:rFonts w:ascii="ITC Avant Garde Std Bk" w:eastAsiaTheme="majorEastAsia" w:hAnsi="ITC Avant Garde Std Bk" w:cstheme="majorBidi"/>
      <w:b/>
      <w:bCs/>
      <w:sz w:val="56"/>
      <w:szCs w:val="28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5F6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43B94"/>
    <w:pPr>
      <w:spacing w:after="100"/>
      <w:ind w:left="216"/>
    </w:pPr>
    <w:rPr>
      <w:rFonts w:ascii="ITC Avant Garde Std Md" w:hAnsi="ITC Avant Garde Std Md"/>
      <w:color w:val="262626" w:themeColor="text1" w:themeTint="D9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535F8"/>
    <w:pPr>
      <w:spacing w:after="100"/>
    </w:pPr>
    <w:rPr>
      <w:b/>
      <w:bCs/>
      <w:color w:val="1E2F5B"/>
      <w:sz w:val="36"/>
      <w:szCs w:val="36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635F6"/>
    <w:pPr>
      <w:spacing w:after="100"/>
      <w:ind w:left="440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53B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022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5A60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EndnoteText">
    <w:name w:val="endnote text"/>
    <w:basedOn w:val="Normal"/>
    <w:link w:val="EndnoteTextChar"/>
    <w:uiPriority w:val="99"/>
    <w:unhideWhenUsed/>
    <w:rsid w:val="00180231"/>
    <w:pPr>
      <w:spacing w:after="0" w:line="240" w:lineRule="auto"/>
    </w:pPr>
    <w:rPr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80231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18023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67541"/>
    <w:pPr>
      <w:spacing w:after="0" w:line="240" w:lineRule="auto"/>
    </w:pPr>
    <w:rPr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541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67541"/>
    <w:rPr>
      <w:vertAlign w:val="superscript"/>
    </w:rPr>
  </w:style>
  <w:style w:type="character" w:customStyle="1" w:styleId="apple-converted-space">
    <w:name w:val="apple-converted-space"/>
    <w:basedOn w:val="DefaultParagraphFont"/>
    <w:rsid w:val="00967541"/>
  </w:style>
  <w:style w:type="character" w:styleId="UnresolvedMention">
    <w:name w:val="Unresolved Mention"/>
    <w:basedOn w:val="DefaultParagraphFont"/>
    <w:uiPriority w:val="99"/>
    <w:semiHidden/>
    <w:unhideWhenUsed/>
    <w:rsid w:val="004475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3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CF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CFE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73255"/>
    <w:rPr>
      <w:rFonts w:ascii="ITC Avant Garde Std Bk" w:eastAsiaTheme="majorEastAsia" w:hAnsi="ITC Avant Garde Std Bk" w:cstheme="majorBidi"/>
      <w:b/>
      <w:sz w:val="36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B750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3255"/>
    <w:rPr>
      <w:rFonts w:ascii="ITC Avant Garde Std Bk" w:eastAsiaTheme="majorEastAsia" w:hAnsi="ITC Avant Garde Std Bk" w:cstheme="majorBidi"/>
      <w:b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E231B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31B"/>
    <w:rPr>
      <w:rFonts w:ascii="ITC Avant Garde Std Bk" w:eastAsiaTheme="majorEastAsia" w:hAnsi="ITC Avant Garde Std Bk" w:cstheme="majorBidi"/>
      <w:spacing w:val="-10"/>
      <w:kern w:val="28"/>
      <w:sz w:val="80"/>
      <w:szCs w:val="5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7B"/>
    <w:pPr>
      <w:spacing w:after="200"/>
    </w:pPr>
    <w:rPr>
      <w:rFonts w:asciiTheme="minorHAnsi" w:eastAsiaTheme="minorEastAsia" w:hAnsiTheme="minorHAnsi" w:cstheme="minorBidi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7B"/>
    <w:rPr>
      <w:rFonts w:ascii="Arial" w:eastAsiaTheme="minorEastAsia" w:hAnsi="Arial" w:cs="Times New Roman"/>
      <w:b/>
      <w:bCs/>
      <w:sz w:val="20"/>
      <w:szCs w:val="20"/>
      <w:lang w:val="en-US" w:eastAsia="en-GB"/>
    </w:rPr>
  </w:style>
  <w:style w:type="table" w:styleId="TableGrid">
    <w:name w:val="Table Grid"/>
    <w:basedOn w:val="TableNormal"/>
    <w:uiPriority w:val="59"/>
    <w:rsid w:val="0026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2D4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D2D4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5943362A2874BBB00C1CBCABC6971" ma:contentTypeVersion="18" ma:contentTypeDescription="Create a new document." ma:contentTypeScope="" ma:versionID="46f3c6288a93632ff3708ab9989160c4">
  <xsd:schema xmlns:xsd="http://www.w3.org/2001/XMLSchema" xmlns:xs="http://www.w3.org/2001/XMLSchema" xmlns:p="http://schemas.microsoft.com/office/2006/metadata/properties" xmlns:ns2="872a303e-4bc9-4a15-b854-ce59252f51e4" xmlns:ns3="47a0779e-1d87-4316-936d-1d637e1ead97" targetNamespace="http://schemas.microsoft.com/office/2006/metadata/properties" ma:root="true" ma:fieldsID="706fa37df6b28163fe31c10bbab572a3" ns2:_="" ns3:_="">
    <xsd:import namespace="872a303e-4bc9-4a15-b854-ce59252f51e4"/>
    <xsd:import namespace="47a0779e-1d87-4316-936d-1d637e1ead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a303e-4bc9-4a15-b854-ce59252f51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7a5676-7f9a-4044-9c1c-8395456fe91d}" ma:internalName="TaxCatchAll" ma:showField="CatchAllData" ma:web="872a303e-4bc9-4a15-b854-ce59252f5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0779e-1d87-4316-936d-1d637e1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eee1e0-581b-4ac3-a5ce-22325174f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a0779e-1d87-4316-936d-1d637e1ead97">
      <Terms xmlns="http://schemas.microsoft.com/office/infopath/2007/PartnerControls"/>
    </lcf76f155ced4ddcb4097134ff3c332f>
    <TaxCatchAll xmlns="872a303e-4bc9-4a15-b854-ce59252f51e4" xsi:nil="true"/>
  </documentManagement>
</p:properties>
</file>

<file path=customXml/itemProps1.xml><?xml version="1.0" encoding="utf-8"?>
<ds:datastoreItem xmlns:ds="http://schemas.openxmlformats.org/officeDocument/2006/customXml" ds:itemID="{C4BDB064-B6F9-40DF-A663-7B48642FB3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99B841-2DE6-4E9D-B3A2-CA1AA82E5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2a303e-4bc9-4a15-b854-ce59252f51e4"/>
    <ds:schemaRef ds:uri="47a0779e-1d87-4316-936d-1d637e1e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D9E70-4EE1-4797-B4C0-74465105B1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A9485-8D40-4651-891E-8C4BF7E49645}">
  <ds:schemaRefs>
    <ds:schemaRef ds:uri="http://schemas.microsoft.com/office/2006/metadata/properties"/>
    <ds:schemaRef ds:uri="http://schemas.microsoft.com/office/infopath/2007/PartnerControls"/>
    <ds:schemaRef ds:uri="47a0779e-1d87-4316-936d-1d637e1ead97"/>
    <ds:schemaRef ds:uri="872a303e-4bc9-4a15-b854-ce59252f51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Dawson</dc:creator>
  <cp:keywords/>
  <cp:lastModifiedBy>Lucy Seymour</cp:lastModifiedBy>
  <cp:revision>3</cp:revision>
  <dcterms:created xsi:type="dcterms:W3CDTF">2025-04-10T13:41:00Z</dcterms:created>
  <dcterms:modified xsi:type="dcterms:W3CDTF">2025-04-10T14:36:00Z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0x0101006E95943362A2874BBB00C1CBCABC6971</vt:lpwstr>
  </property>
  <property fmtid="{D5CDD505-2E9C-101B-9397-08002B2CF9AE}" pid="3" name="Order">
    <vt:r8>1668800</vt:r8>
  </property>
</Properties>
</file>